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8EEF96" w14:textId="74636DD3" w:rsidR="007D6BB8" w:rsidRPr="004D29EC" w:rsidRDefault="007D6BB8" w:rsidP="00AA4EAC">
      <w:pPr>
        <w:pStyle w:val="Title"/>
        <w:rPr>
          <w:rFonts w:ascii="Arial" w:hAnsi="Arial" w:cs="Arial"/>
          <w:b/>
          <w:bCs/>
          <w:sz w:val="40"/>
          <w:szCs w:val="40"/>
          <w:shd w:val="clear" w:color="auto" w:fill="FFFFFF"/>
        </w:rPr>
      </w:pPr>
      <w:bookmarkStart w:id="0" w:name="_Toc209598055"/>
      <w:r w:rsidRPr="004D29EC">
        <w:rPr>
          <w:rFonts w:ascii="Arial" w:hAnsi="Arial" w:cs="Arial"/>
          <w:b/>
          <w:bCs/>
          <w:sz w:val="40"/>
          <w:szCs w:val="40"/>
          <w:shd w:val="clear" w:color="auto" w:fill="FFFFFF"/>
        </w:rPr>
        <w:t xml:space="preserve">Hazardous </w:t>
      </w:r>
      <w:r w:rsidR="0013273C" w:rsidRPr="004D29EC">
        <w:rPr>
          <w:rFonts w:ascii="Arial" w:hAnsi="Arial" w:cs="Arial"/>
          <w:b/>
          <w:bCs/>
          <w:sz w:val="40"/>
          <w:szCs w:val="40"/>
          <w:shd w:val="clear" w:color="auto" w:fill="FFFFFF"/>
        </w:rPr>
        <w:t>m</w:t>
      </w:r>
      <w:r w:rsidRPr="004D29EC">
        <w:rPr>
          <w:rFonts w:ascii="Arial" w:hAnsi="Arial" w:cs="Arial"/>
          <w:b/>
          <w:bCs/>
          <w:sz w:val="40"/>
          <w:szCs w:val="40"/>
          <w:shd w:val="clear" w:color="auto" w:fill="FFFFFF"/>
        </w:rPr>
        <w:t xml:space="preserve">aterials and </w:t>
      </w:r>
      <w:r w:rsidR="0013273C" w:rsidRPr="004D29EC">
        <w:rPr>
          <w:rFonts w:ascii="Arial" w:hAnsi="Arial" w:cs="Arial"/>
          <w:b/>
          <w:bCs/>
          <w:sz w:val="40"/>
          <w:szCs w:val="40"/>
          <w:shd w:val="clear" w:color="auto" w:fill="FFFFFF"/>
        </w:rPr>
        <w:t>e</w:t>
      </w:r>
      <w:r w:rsidRPr="004D29EC">
        <w:rPr>
          <w:rFonts w:ascii="Arial" w:hAnsi="Arial" w:cs="Arial"/>
          <w:b/>
          <w:bCs/>
          <w:sz w:val="40"/>
          <w:szCs w:val="40"/>
          <w:shd w:val="clear" w:color="auto" w:fill="FFFFFF"/>
        </w:rPr>
        <w:t>missions</w:t>
      </w:r>
      <w:r w:rsidR="0013273C" w:rsidRPr="004D29EC">
        <w:rPr>
          <w:rFonts w:ascii="Arial" w:hAnsi="Arial" w:cs="Arial"/>
          <w:b/>
          <w:bCs/>
          <w:sz w:val="40"/>
          <w:szCs w:val="40"/>
          <w:lang w:eastAsia="en-GB"/>
        </w:rPr>
        <w:t xml:space="preserve"> procurement guidance</w:t>
      </w:r>
      <w:bookmarkEnd w:id="0"/>
    </w:p>
    <w:p w14:paraId="4BB6EE4C" w14:textId="6A78CAC6" w:rsidR="00257FF4" w:rsidRPr="008E0776" w:rsidRDefault="00257FF4" w:rsidP="00AA4EAC">
      <w:pPr>
        <w:jc w:val="left"/>
        <w:rPr>
          <w:rFonts w:cs="Arial"/>
          <w:sz w:val="32"/>
          <w:szCs w:val="32"/>
        </w:rPr>
      </w:pPr>
    </w:p>
    <w:p w14:paraId="6C9F06A1" w14:textId="77777777" w:rsidR="00895530" w:rsidRPr="008E0776" w:rsidRDefault="00895530" w:rsidP="00AA4EAC">
      <w:pPr>
        <w:jc w:val="left"/>
        <w:rPr>
          <w:rFonts w:cs="Arial"/>
          <w:sz w:val="32"/>
          <w:szCs w:val="32"/>
        </w:rPr>
      </w:pPr>
    </w:p>
    <w:sdt>
      <w:sdtPr>
        <w:rPr>
          <w:rFonts w:ascii="Arial" w:eastAsia="Times New Roman" w:hAnsi="Arial" w:cs="Times New Roman"/>
          <w:color w:val="auto"/>
          <w:sz w:val="24"/>
          <w:szCs w:val="20"/>
          <w:lang w:eastAsia="en-US"/>
        </w:rPr>
        <w:id w:val="-236720670"/>
        <w:docPartObj>
          <w:docPartGallery w:val="Table of Contents"/>
          <w:docPartUnique/>
        </w:docPartObj>
      </w:sdtPr>
      <w:sdtEndPr>
        <w:rPr>
          <w:b/>
          <w:bCs/>
        </w:rPr>
      </w:sdtEndPr>
      <w:sdtContent>
        <w:p w14:paraId="4C13A7B5" w14:textId="515D0768" w:rsidR="00895530" w:rsidRPr="004D29EC" w:rsidRDefault="00895530" w:rsidP="00AA4EAC">
          <w:pPr>
            <w:pStyle w:val="TOCHeading"/>
            <w:rPr>
              <w:rFonts w:ascii="Arial" w:hAnsi="Arial" w:cs="Arial"/>
              <w:sz w:val="40"/>
              <w:szCs w:val="40"/>
            </w:rPr>
          </w:pPr>
          <w:r w:rsidRPr="004D29EC">
            <w:rPr>
              <w:rFonts w:ascii="Arial" w:hAnsi="Arial" w:cs="Arial"/>
              <w:sz w:val="40"/>
              <w:szCs w:val="40"/>
            </w:rPr>
            <w:t>Contents</w:t>
          </w:r>
        </w:p>
        <w:p w14:paraId="28B75F36" w14:textId="46C8B0A6" w:rsidR="00AA4EAC" w:rsidRPr="008E0776" w:rsidRDefault="00895530">
          <w:pPr>
            <w:pStyle w:val="TOC1"/>
            <w:tabs>
              <w:tab w:val="right" w:pos="9016"/>
            </w:tabs>
            <w:rPr>
              <w:rFonts w:eastAsiaTheme="minorEastAsia" w:cs="Arial"/>
              <w:noProof/>
              <w:kern w:val="2"/>
              <w:sz w:val="32"/>
              <w:szCs w:val="32"/>
              <w:lang w:eastAsia="en-GB"/>
              <w14:ligatures w14:val="standardContextual"/>
            </w:rPr>
          </w:pPr>
          <w:r w:rsidRPr="008E0776">
            <w:rPr>
              <w:rFonts w:cs="Arial"/>
              <w:sz w:val="32"/>
              <w:szCs w:val="32"/>
            </w:rPr>
            <w:fldChar w:fldCharType="begin"/>
          </w:r>
          <w:r w:rsidRPr="008E0776">
            <w:rPr>
              <w:rFonts w:cs="Arial"/>
              <w:sz w:val="32"/>
              <w:szCs w:val="32"/>
            </w:rPr>
            <w:instrText xml:space="preserve"> TOC \o "1-3" \h \z \u </w:instrText>
          </w:r>
          <w:r w:rsidRPr="008E0776">
            <w:rPr>
              <w:rFonts w:cs="Arial"/>
              <w:sz w:val="32"/>
              <w:szCs w:val="32"/>
            </w:rPr>
            <w:fldChar w:fldCharType="separate"/>
          </w:r>
          <w:hyperlink w:anchor="_Toc209604601" w:history="1">
            <w:r w:rsidR="00AA4EAC" w:rsidRPr="008E0776">
              <w:rPr>
                <w:rStyle w:val="Hyperlink"/>
                <w:rFonts w:cs="Arial"/>
                <w:noProof/>
                <w:sz w:val="32"/>
                <w:szCs w:val="32"/>
              </w:rPr>
              <w:t>Overview</w:t>
            </w:r>
            <w:r w:rsidR="00AA4EAC" w:rsidRPr="008E0776">
              <w:rPr>
                <w:rFonts w:cs="Arial"/>
                <w:noProof/>
                <w:webHidden/>
                <w:sz w:val="32"/>
                <w:szCs w:val="32"/>
              </w:rPr>
              <w:tab/>
            </w:r>
            <w:r w:rsidR="00AA4EAC" w:rsidRPr="008E0776">
              <w:rPr>
                <w:rFonts w:cs="Arial"/>
                <w:noProof/>
                <w:webHidden/>
                <w:sz w:val="32"/>
                <w:szCs w:val="32"/>
              </w:rPr>
              <w:fldChar w:fldCharType="begin"/>
            </w:r>
            <w:r w:rsidR="00AA4EAC" w:rsidRPr="008E0776">
              <w:rPr>
                <w:rFonts w:cs="Arial"/>
                <w:noProof/>
                <w:webHidden/>
                <w:sz w:val="32"/>
                <w:szCs w:val="32"/>
              </w:rPr>
              <w:instrText xml:space="preserve"> PAGEREF _Toc209604601 \h </w:instrText>
            </w:r>
            <w:r w:rsidR="00AA4EAC" w:rsidRPr="008E0776">
              <w:rPr>
                <w:rFonts w:cs="Arial"/>
                <w:noProof/>
                <w:webHidden/>
                <w:sz w:val="32"/>
                <w:szCs w:val="32"/>
              </w:rPr>
            </w:r>
            <w:r w:rsidR="00AA4EAC" w:rsidRPr="008E0776">
              <w:rPr>
                <w:rFonts w:cs="Arial"/>
                <w:noProof/>
                <w:webHidden/>
                <w:sz w:val="32"/>
                <w:szCs w:val="32"/>
              </w:rPr>
              <w:fldChar w:fldCharType="separate"/>
            </w:r>
            <w:r w:rsidR="00AA4EAC" w:rsidRPr="008E0776">
              <w:rPr>
                <w:rFonts w:cs="Arial"/>
                <w:noProof/>
                <w:webHidden/>
                <w:sz w:val="32"/>
                <w:szCs w:val="32"/>
              </w:rPr>
              <w:t>2</w:t>
            </w:r>
            <w:r w:rsidR="00AA4EAC" w:rsidRPr="008E0776">
              <w:rPr>
                <w:rFonts w:cs="Arial"/>
                <w:noProof/>
                <w:webHidden/>
                <w:sz w:val="32"/>
                <w:szCs w:val="32"/>
              </w:rPr>
              <w:fldChar w:fldCharType="end"/>
            </w:r>
          </w:hyperlink>
        </w:p>
        <w:p w14:paraId="1DCC6493" w14:textId="1CD436E9"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2" w:history="1">
            <w:r w:rsidRPr="008E0776">
              <w:rPr>
                <w:rStyle w:val="Hyperlink"/>
                <w:rFonts w:cs="Arial"/>
                <w:noProof/>
                <w:sz w:val="32"/>
                <w:szCs w:val="32"/>
              </w:rPr>
              <w:t>Description and Scope</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_Toc209604602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2</w:t>
            </w:r>
            <w:r w:rsidRPr="008E0776">
              <w:rPr>
                <w:rFonts w:cs="Arial"/>
                <w:noProof/>
                <w:webHidden/>
                <w:sz w:val="32"/>
                <w:szCs w:val="32"/>
              </w:rPr>
              <w:fldChar w:fldCharType="end"/>
            </w:r>
          </w:hyperlink>
        </w:p>
        <w:p w14:paraId="453B1998" w14:textId="29A3D104"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3" w:history="1">
            <w:r w:rsidRPr="008E0776">
              <w:rPr>
                <w:rStyle w:val="Hyperlink"/>
                <w:rFonts w:cs="Arial"/>
                <w:noProof/>
                <w:sz w:val="32"/>
                <w:szCs w:val="32"/>
              </w:rPr>
              <w:t>Policy and Legal Context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_Toc209604603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4</w:t>
            </w:r>
            <w:r w:rsidRPr="008E0776">
              <w:rPr>
                <w:rFonts w:cs="Arial"/>
                <w:noProof/>
                <w:webHidden/>
                <w:sz w:val="32"/>
                <w:szCs w:val="32"/>
              </w:rPr>
              <w:fldChar w:fldCharType="end"/>
            </w:r>
          </w:hyperlink>
        </w:p>
        <w:p w14:paraId="0751ACEC" w14:textId="7D3B8E78"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4" w:history="1">
            <w:r w:rsidRPr="008E0776">
              <w:rPr>
                <w:rStyle w:val="Hyperlink"/>
                <w:rFonts w:cs="Arial"/>
                <w:noProof/>
                <w:sz w:val="32"/>
                <w:szCs w:val="32"/>
              </w:rPr>
              <w:t>Commissioning &amp; Pre-Procurement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_Toc209604604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7</w:t>
            </w:r>
            <w:r w:rsidRPr="008E0776">
              <w:rPr>
                <w:rFonts w:cs="Arial"/>
                <w:noProof/>
                <w:webHidden/>
                <w:sz w:val="32"/>
                <w:szCs w:val="32"/>
              </w:rPr>
              <w:fldChar w:fldCharType="end"/>
            </w:r>
          </w:hyperlink>
        </w:p>
        <w:p w14:paraId="63637EE6" w14:textId="4D6C43AA"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5" w:history="1">
            <w:r w:rsidRPr="008E0776">
              <w:rPr>
                <w:rStyle w:val="Hyperlink"/>
                <w:rFonts w:cs="Arial"/>
                <w:noProof/>
                <w:sz w:val="32"/>
                <w:szCs w:val="32"/>
              </w:rPr>
              <w:t>Procurement Guidance</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_Toc209604605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8</w:t>
            </w:r>
            <w:r w:rsidRPr="008E0776">
              <w:rPr>
                <w:rFonts w:cs="Arial"/>
                <w:noProof/>
                <w:webHidden/>
                <w:sz w:val="32"/>
                <w:szCs w:val="32"/>
              </w:rPr>
              <w:fldChar w:fldCharType="end"/>
            </w:r>
          </w:hyperlink>
        </w:p>
        <w:p w14:paraId="7B081AFD" w14:textId="5E15B307"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6" w:history="1">
            <w:r w:rsidRPr="008E0776">
              <w:rPr>
                <w:rStyle w:val="Hyperlink"/>
                <w:rFonts w:cs="Arial"/>
                <w:noProof/>
                <w:sz w:val="32"/>
                <w:szCs w:val="32"/>
              </w:rPr>
              <w:t>Pre-Contract Notification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_Toc209604606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8</w:t>
            </w:r>
            <w:r w:rsidRPr="008E0776">
              <w:rPr>
                <w:rFonts w:cs="Arial"/>
                <w:noProof/>
                <w:webHidden/>
                <w:sz w:val="32"/>
                <w:szCs w:val="32"/>
              </w:rPr>
              <w:fldChar w:fldCharType="end"/>
            </w:r>
          </w:hyperlink>
        </w:p>
        <w:p w14:paraId="01004929" w14:textId="71798EE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7" w:history="1">
            <w:r w:rsidRPr="008E0776">
              <w:rPr>
                <w:rStyle w:val="Hyperlink"/>
                <w:rFonts w:cs="Arial"/>
                <w:noProof/>
                <w:sz w:val="32"/>
                <w:szCs w:val="32"/>
                <w:lang w:eastAsia="en-GB"/>
              </w:rPr>
              <w:t>Supplier 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_Toc209604607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9</w:t>
            </w:r>
            <w:r w:rsidRPr="008E0776">
              <w:rPr>
                <w:rFonts w:cs="Arial"/>
                <w:noProof/>
                <w:webHidden/>
                <w:sz w:val="32"/>
                <w:szCs w:val="32"/>
              </w:rPr>
              <w:fldChar w:fldCharType="end"/>
            </w:r>
          </w:hyperlink>
        </w:p>
        <w:p w14:paraId="03035715" w14:textId="412D0BF9"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8" w:history="1">
            <w:r w:rsidRPr="008E0776">
              <w:rPr>
                <w:rStyle w:val="Hyperlink"/>
                <w:rFonts w:cs="Arial"/>
                <w:noProof/>
                <w:sz w:val="32"/>
                <w:szCs w:val="32"/>
                <w:lang w:eastAsia="en-GB"/>
              </w:rPr>
              <w:t>Exclusion grounds</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_Toc209604608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9</w:t>
            </w:r>
            <w:r w:rsidRPr="008E0776">
              <w:rPr>
                <w:rFonts w:cs="Arial"/>
                <w:noProof/>
                <w:webHidden/>
                <w:sz w:val="32"/>
                <w:szCs w:val="32"/>
              </w:rPr>
              <w:fldChar w:fldCharType="end"/>
            </w:r>
          </w:hyperlink>
        </w:p>
        <w:p w14:paraId="3230620D" w14:textId="0F5DCD8E"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9" w:history="1">
            <w:r w:rsidRPr="008E0776">
              <w:rPr>
                <w:rStyle w:val="Hyperlink"/>
                <w:rFonts w:cs="Arial"/>
                <w:noProof/>
                <w:sz w:val="32"/>
                <w:szCs w:val="32"/>
                <w:lang w:eastAsia="en-GB"/>
              </w:rPr>
              <w:t>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_Toc209604609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10</w:t>
            </w:r>
            <w:r w:rsidRPr="008E0776">
              <w:rPr>
                <w:rFonts w:cs="Arial"/>
                <w:noProof/>
                <w:webHidden/>
                <w:sz w:val="32"/>
                <w:szCs w:val="32"/>
              </w:rPr>
              <w:fldChar w:fldCharType="end"/>
            </w:r>
          </w:hyperlink>
        </w:p>
        <w:p w14:paraId="052E4C27" w14:textId="45A29BBE"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0" w:history="1">
            <w:r w:rsidRPr="008E0776">
              <w:rPr>
                <w:rStyle w:val="Hyperlink"/>
                <w:rFonts w:cs="Arial"/>
                <w:noProof/>
                <w:sz w:val="32"/>
                <w:szCs w:val="32"/>
                <w:lang w:eastAsia="en-GB"/>
              </w:rPr>
              <w:t>Specification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_Toc209604610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11</w:t>
            </w:r>
            <w:r w:rsidRPr="008E0776">
              <w:rPr>
                <w:rFonts w:cs="Arial"/>
                <w:noProof/>
                <w:webHidden/>
                <w:sz w:val="32"/>
                <w:szCs w:val="32"/>
              </w:rPr>
              <w:fldChar w:fldCharType="end"/>
            </w:r>
          </w:hyperlink>
        </w:p>
        <w:p w14:paraId="5C2C1A91" w14:textId="7AA25F81"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1" w:history="1">
            <w:r w:rsidRPr="008E0776">
              <w:rPr>
                <w:rStyle w:val="Hyperlink"/>
                <w:rFonts w:cs="Arial"/>
                <w:noProof/>
                <w:sz w:val="32"/>
                <w:szCs w:val="32"/>
              </w:rPr>
              <w:t>Evaluation and Contract Award</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_Toc209604611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12</w:t>
            </w:r>
            <w:r w:rsidRPr="008E0776">
              <w:rPr>
                <w:rFonts w:cs="Arial"/>
                <w:noProof/>
                <w:webHidden/>
                <w:sz w:val="32"/>
                <w:szCs w:val="32"/>
              </w:rPr>
              <w:fldChar w:fldCharType="end"/>
            </w:r>
          </w:hyperlink>
        </w:p>
        <w:p w14:paraId="23041D2F" w14:textId="4BFDA21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2" w:history="1">
            <w:r w:rsidRPr="008E0776">
              <w:rPr>
                <w:rStyle w:val="Hyperlink"/>
                <w:rFonts w:cs="Arial"/>
                <w:noProof/>
                <w:sz w:val="32"/>
                <w:szCs w:val="32"/>
              </w:rPr>
              <w:t>Contract and Supplier Management / Monitoring</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_Toc209604612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13</w:t>
            </w:r>
            <w:r w:rsidRPr="008E0776">
              <w:rPr>
                <w:rFonts w:cs="Arial"/>
                <w:noProof/>
                <w:webHidden/>
                <w:sz w:val="32"/>
                <w:szCs w:val="32"/>
              </w:rPr>
              <w:fldChar w:fldCharType="end"/>
            </w:r>
          </w:hyperlink>
        </w:p>
        <w:p w14:paraId="6FE05077" w14:textId="1450B2C4"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13" w:history="1">
            <w:r w:rsidRPr="008E0776">
              <w:rPr>
                <w:rStyle w:val="Hyperlink"/>
                <w:rFonts w:cs="Arial"/>
                <w:noProof/>
                <w:sz w:val="32"/>
                <w:szCs w:val="32"/>
              </w:rPr>
              <w:t>Annex</w:t>
            </w:r>
            <w:r w:rsidRPr="008E0776">
              <w:rPr>
                <w:rStyle w:val="Hyperlink"/>
                <w:rFonts w:cs="Arial"/>
                <w:noProof/>
                <w:sz w:val="32"/>
                <w:szCs w:val="32"/>
                <w:lang w:eastAsia="en-GB"/>
              </w:rPr>
              <w:t xml:space="preserve"> - Example Procurement Clauses and KPIs</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_Toc209604613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0B7BCE82" w14:textId="0E70BEE9"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4" w:history="1">
            <w:r w:rsidRPr="008E0776">
              <w:rPr>
                <w:rStyle w:val="Hyperlink"/>
                <w:rFonts w:cs="Arial"/>
                <w:noProof/>
                <w:sz w:val="32"/>
                <w:szCs w:val="32"/>
                <w:lang w:eastAsia="en-GB"/>
              </w:rPr>
              <w:t>Pre-Contract Notification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_Toc209604614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27AE0CA6" w14:textId="61F3470D"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5" w:history="1">
            <w:r w:rsidRPr="008E0776">
              <w:rPr>
                <w:rStyle w:val="Hyperlink"/>
                <w:rFonts w:cs="Arial"/>
                <w:noProof/>
                <w:sz w:val="32"/>
                <w:szCs w:val="32"/>
                <w:lang w:eastAsia="en-GB"/>
              </w:rPr>
              <w:t>Supplier 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_Toc209604615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5B27F15A" w14:textId="229F0E4A"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6" w:history="1">
            <w:r w:rsidRPr="008E0776">
              <w:rPr>
                <w:rStyle w:val="Hyperlink"/>
                <w:rFonts w:cs="Arial"/>
                <w:noProof/>
                <w:sz w:val="32"/>
                <w:szCs w:val="32"/>
                <w:lang w:eastAsia="en-GB"/>
              </w:rPr>
              <w:t>Specification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_Toc209604616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16</w:t>
            </w:r>
            <w:r w:rsidRPr="008E0776">
              <w:rPr>
                <w:rFonts w:cs="Arial"/>
                <w:noProof/>
                <w:webHidden/>
                <w:sz w:val="32"/>
                <w:szCs w:val="32"/>
              </w:rPr>
              <w:fldChar w:fldCharType="end"/>
            </w:r>
          </w:hyperlink>
        </w:p>
        <w:p w14:paraId="2662FA9D" w14:textId="0E0080E7"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7" w:history="1">
            <w:r w:rsidRPr="008E0776">
              <w:rPr>
                <w:rStyle w:val="Hyperlink"/>
                <w:rFonts w:cs="Arial"/>
                <w:noProof/>
                <w:sz w:val="32"/>
                <w:szCs w:val="32"/>
                <w:lang w:eastAsia="en-GB"/>
              </w:rPr>
              <w:t>Evaluation and Award</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_Toc209604617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17</w:t>
            </w:r>
            <w:r w:rsidRPr="008E0776">
              <w:rPr>
                <w:rFonts w:cs="Arial"/>
                <w:noProof/>
                <w:webHidden/>
                <w:sz w:val="32"/>
                <w:szCs w:val="32"/>
              </w:rPr>
              <w:fldChar w:fldCharType="end"/>
            </w:r>
          </w:hyperlink>
        </w:p>
        <w:p w14:paraId="3E35289C" w14:textId="5C3178A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8" w:history="1">
            <w:r w:rsidRPr="008E0776">
              <w:rPr>
                <w:rStyle w:val="Hyperlink"/>
                <w:rFonts w:cs="Arial"/>
                <w:noProof/>
                <w:sz w:val="32"/>
                <w:szCs w:val="32"/>
              </w:rPr>
              <w:t>Contract and Supplier Management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_Toc209604618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19</w:t>
            </w:r>
            <w:r w:rsidRPr="008E0776">
              <w:rPr>
                <w:rFonts w:cs="Arial"/>
                <w:noProof/>
                <w:webHidden/>
                <w:sz w:val="32"/>
                <w:szCs w:val="32"/>
              </w:rPr>
              <w:fldChar w:fldCharType="end"/>
            </w:r>
          </w:hyperlink>
        </w:p>
        <w:p w14:paraId="2915A1D3" w14:textId="1863BEC4" w:rsidR="00895530" w:rsidRPr="008E0776" w:rsidRDefault="00895530" w:rsidP="00AA4EAC">
          <w:pPr>
            <w:jc w:val="left"/>
            <w:rPr>
              <w:sz w:val="32"/>
              <w:szCs w:val="32"/>
            </w:rPr>
          </w:pPr>
          <w:r w:rsidRPr="008E0776">
            <w:rPr>
              <w:rFonts w:cs="Arial"/>
              <w:sz w:val="32"/>
              <w:szCs w:val="32"/>
            </w:rPr>
            <w:fldChar w:fldCharType="end"/>
          </w:r>
        </w:p>
      </w:sdtContent>
    </w:sdt>
    <w:p w14:paraId="629C0902" w14:textId="77777777" w:rsidR="00895530" w:rsidRPr="008E0776" w:rsidRDefault="00895530" w:rsidP="00AA4EAC">
      <w:pPr>
        <w:pStyle w:val="Heading1"/>
        <w:numPr>
          <w:ilvl w:val="0"/>
          <w:numId w:val="0"/>
        </w:numPr>
        <w:jc w:val="left"/>
        <w:rPr>
          <w:sz w:val="32"/>
          <w:szCs w:val="32"/>
        </w:rPr>
      </w:pPr>
    </w:p>
    <w:p w14:paraId="7B3560D1" w14:textId="77777777" w:rsidR="00AA4EAC" w:rsidRPr="008E0776" w:rsidRDefault="00AA4EAC">
      <w:pPr>
        <w:tabs>
          <w:tab w:val="clear" w:pos="720"/>
          <w:tab w:val="clear" w:pos="1440"/>
          <w:tab w:val="clear" w:pos="2160"/>
          <w:tab w:val="clear" w:pos="2880"/>
          <w:tab w:val="clear" w:pos="4680"/>
          <w:tab w:val="clear" w:pos="5400"/>
          <w:tab w:val="clear" w:pos="9000"/>
        </w:tabs>
        <w:spacing w:line="240" w:lineRule="auto"/>
        <w:jc w:val="left"/>
        <w:rPr>
          <w:b/>
          <w:bCs/>
          <w:kern w:val="24"/>
          <w:sz w:val="32"/>
          <w:szCs w:val="32"/>
        </w:rPr>
      </w:pPr>
      <w:r w:rsidRPr="008E0776">
        <w:rPr>
          <w:b/>
          <w:bCs/>
          <w:sz w:val="32"/>
          <w:szCs w:val="32"/>
        </w:rPr>
        <w:br w:type="page"/>
      </w:r>
    </w:p>
    <w:p w14:paraId="0FFD82D5" w14:textId="6AB6A06D" w:rsidR="00313E86" w:rsidRPr="005B0C30" w:rsidRDefault="00313E86" w:rsidP="00AA4EAC">
      <w:pPr>
        <w:pStyle w:val="Heading1"/>
        <w:numPr>
          <w:ilvl w:val="0"/>
          <w:numId w:val="0"/>
        </w:numPr>
        <w:jc w:val="left"/>
        <w:rPr>
          <w:b/>
          <w:bCs/>
          <w:sz w:val="40"/>
          <w:szCs w:val="40"/>
        </w:rPr>
      </w:pPr>
      <w:bookmarkStart w:id="1" w:name="_Toc209604601"/>
      <w:r w:rsidRPr="005B0C30">
        <w:rPr>
          <w:b/>
          <w:bCs/>
          <w:sz w:val="40"/>
          <w:szCs w:val="40"/>
        </w:rPr>
        <w:lastRenderedPageBreak/>
        <w:t>Overview</w:t>
      </w:r>
      <w:bookmarkEnd w:id="1"/>
    </w:p>
    <w:p w14:paraId="06E7A6F2" w14:textId="6771C2FC" w:rsidR="008D7733" w:rsidRPr="005B0C30" w:rsidRDefault="008D7733" w:rsidP="00AA4EAC">
      <w:pPr>
        <w:pStyle w:val="Heading1"/>
        <w:numPr>
          <w:ilvl w:val="0"/>
          <w:numId w:val="0"/>
        </w:numPr>
        <w:jc w:val="left"/>
        <w:rPr>
          <w:b/>
          <w:bCs/>
          <w:sz w:val="40"/>
          <w:szCs w:val="40"/>
        </w:rPr>
      </w:pPr>
      <w:bookmarkStart w:id="2" w:name="_Toc209604602"/>
      <w:r w:rsidRPr="005B0C30">
        <w:rPr>
          <w:b/>
          <w:bCs/>
          <w:sz w:val="40"/>
          <w:szCs w:val="40"/>
        </w:rPr>
        <w:t xml:space="preserve">Description and </w:t>
      </w:r>
      <w:r w:rsidR="00753C86" w:rsidRPr="005B0C30">
        <w:rPr>
          <w:b/>
          <w:bCs/>
          <w:sz w:val="40"/>
          <w:szCs w:val="40"/>
        </w:rPr>
        <w:t>S</w:t>
      </w:r>
      <w:r w:rsidRPr="005B0C30">
        <w:rPr>
          <w:b/>
          <w:bCs/>
          <w:sz w:val="40"/>
          <w:szCs w:val="40"/>
        </w:rPr>
        <w:t>cope</w:t>
      </w:r>
      <w:bookmarkEnd w:id="2"/>
    </w:p>
    <w:p w14:paraId="00CF2F12" w14:textId="4E33FA5F" w:rsidR="00E00A60" w:rsidRPr="008E0776" w:rsidRDefault="00E00A60" w:rsidP="00AA4EAC">
      <w:pPr>
        <w:jc w:val="left"/>
        <w:rPr>
          <w:rFonts w:cs="Arial"/>
          <w:b/>
          <w:bCs/>
          <w:sz w:val="32"/>
          <w:szCs w:val="32"/>
          <w:lang w:eastAsia="en-GB"/>
        </w:rPr>
      </w:pPr>
    </w:p>
    <w:p w14:paraId="44AC01A1" w14:textId="356E60E5" w:rsidR="0071274A" w:rsidRPr="008E0776" w:rsidRDefault="008D7733" w:rsidP="00AA4EAC">
      <w:pPr>
        <w:jc w:val="left"/>
        <w:rPr>
          <w:rFonts w:cs="Arial"/>
          <w:sz w:val="32"/>
          <w:szCs w:val="32"/>
          <w:lang w:eastAsia="en-GB"/>
        </w:rPr>
      </w:pPr>
      <w:r w:rsidRPr="008E0776">
        <w:rPr>
          <w:rFonts w:cs="Arial"/>
          <w:sz w:val="32"/>
          <w:szCs w:val="32"/>
          <w:lang w:eastAsia="en-GB"/>
        </w:rPr>
        <w:t xml:space="preserve">This guidance is </w:t>
      </w:r>
      <w:r w:rsidR="00E00A60" w:rsidRPr="008E0776">
        <w:rPr>
          <w:rFonts w:cs="Arial"/>
          <w:sz w:val="32"/>
          <w:szCs w:val="32"/>
          <w:lang w:eastAsia="en-GB"/>
        </w:rPr>
        <w:t>focussed on</w:t>
      </w:r>
      <w:r w:rsidRPr="008E0776">
        <w:rPr>
          <w:rFonts w:cs="Arial"/>
          <w:sz w:val="32"/>
          <w:szCs w:val="32"/>
          <w:lang w:eastAsia="en-GB"/>
        </w:rPr>
        <w:t xml:space="preserve"> the procurement of products</w:t>
      </w:r>
      <w:r w:rsidR="00F4378F" w:rsidRPr="008E0776">
        <w:rPr>
          <w:rFonts w:cs="Arial"/>
          <w:sz w:val="32"/>
          <w:szCs w:val="32"/>
          <w:lang w:eastAsia="en-GB"/>
        </w:rPr>
        <w:t>,</w:t>
      </w:r>
      <w:r w:rsidRPr="008E0776">
        <w:rPr>
          <w:rFonts w:cs="Arial"/>
          <w:sz w:val="32"/>
          <w:szCs w:val="32"/>
          <w:lang w:eastAsia="en-GB"/>
        </w:rPr>
        <w:t xml:space="preserve"> services</w:t>
      </w:r>
      <w:r w:rsidR="00F4378F" w:rsidRPr="008E0776">
        <w:rPr>
          <w:rFonts w:cs="Arial"/>
          <w:sz w:val="32"/>
          <w:szCs w:val="32"/>
          <w:lang w:eastAsia="en-GB"/>
        </w:rPr>
        <w:t xml:space="preserve"> or works</w:t>
      </w:r>
      <w:r w:rsidRPr="008E0776">
        <w:rPr>
          <w:rFonts w:cs="Arial"/>
          <w:sz w:val="32"/>
          <w:szCs w:val="32"/>
          <w:lang w:eastAsia="en-GB"/>
        </w:rPr>
        <w:t xml:space="preserve"> that </w:t>
      </w:r>
      <w:r w:rsidR="00A11B64" w:rsidRPr="008E0776">
        <w:rPr>
          <w:rFonts w:cs="Arial"/>
          <w:sz w:val="32"/>
          <w:szCs w:val="32"/>
          <w:lang w:eastAsia="en-GB"/>
        </w:rPr>
        <w:t xml:space="preserve">include </w:t>
      </w:r>
      <w:r w:rsidRPr="008E0776">
        <w:rPr>
          <w:rFonts w:cs="Arial"/>
          <w:sz w:val="32"/>
          <w:szCs w:val="32"/>
          <w:lang w:eastAsia="en-GB"/>
        </w:rPr>
        <w:t>hazardous</w:t>
      </w:r>
      <w:r w:rsidR="00A11B64" w:rsidRPr="008E0776">
        <w:rPr>
          <w:rFonts w:cs="Arial"/>
          <w:sz w:val="32"/>
          <w:szCs w:val="32"/>
          <w:lang w:eastAsia="en-GB"/>
        </w:rPr>
        <w:t xml:space="preserve"> materials </w:t>
      </w:r>
      <w:r w:rsidR="00B26579" w:rsidRPr="008E0776">
        <w:rPr>
          <w:rFonts w:cs="Arial"/>
          <w:sz w:val="32"/>
          <w:szCs w:val="32"/>
          <w:lang w:eastAsia="en-GB"/>
        </w:rPr>
        <w:t>or emissions</w:t>
      </w:r>
      <w:r w:rsidR="00370469" w:rsidRPr="008E0776">
        <w:rPr>
          <w:rFonts w:cs="Arial"/>
          <w:sz w:val="32"/>
          <w:szCs w:val="32"/>
          <w:lang w:eastAsia="en-GB"/>
        </w:rPr>
        <w:t xml:space="preserve"> in their production or </w:t>
      </w:r>
      <w:r w:rsidR="001E3D19" w:rsidRPr="008E0776">
        <w:rPr>
          <w:rFonts w:cs="Arial"/>
          <w:sz w:val="32"/>
          <w:szCs w:val="32"/>
          <w:lang w:eastAsia="en-GB"/>
        </w:rPr>
        <w:t>use, and</w:t>
      </w:r>
      <w:r w:rsidR="000B3129" w:rsidRPr="008E0776">
        <w:rPr>
          <w:rFonts w:cs="Arial"/>
          <w:sz w:val="32"/>
          <w:szCs w:val="32"/>
          <w:lang w:eastAsia="en-GB"/>
        </w:rPr>
        <w:t xml:space="preserve"> whether </w:t>
      </w:r>
      <w:r w:rsidRPr="008E0776">
        <w:rPr>
          <w:rFonts w:cs="Arial"/>
          <w:sz w:val="32"/>
          <w:szCs w:val="32"/>
          <w:lang w:eastAsia="en-GB"/>
        </w:rPr>
        <w:t>there is an opportunity to minimise such</w:t>
      </w:r>
      <w:r w:rsidR="00E00A60" w:rsidRPr="008E0776">
        <w:rPr>
          <w:rFonts w:cs="Arial"/>
          <w:sz w:val="32"/>
          <w:szCs w:val="32"/>
          <w:lang w:eastAsia="en-GB"/>
        </w:rPr>
        <w:t xml:space="preserve"> </w:t>
      </w:r>
      <w:r w:rsidRPr="008E0776">
        <w:rPr>
          <w:rFonts w:cs="Arial"/>
          <w:sz w:val="32"/>
          <w:szCs w:val="32"/>
          <w:lang w:eastAsia="en-GB"/>
        </w:rPr>
        <w:t>materials or emissions.</w:t>
      </w:r>
      <w:r w:rsidR="00B26579" w:rsidRPr="008E0776">
        <w:rPr>
          <w:rFonts w:cs="Arial"/>
          <w:sz w:val="32"/>
          <w:szCs w:val="32"/>
          <w:lang w:eastAsia="en-GB"/>
        </w:rPr>
        <w:t xml:space="preserve"> </w:t>
      </w:r>
    </w:p>
    <w:p w14:paraId="2BB02855" w14:textId="77777777" w:rsidR="00EB1B7A" w:rsidRPr="008E0776" w:rsidRDefault="00EB1B7A" w:rsidP="00AA4EAC">
      <w:pPr>
        <w:jc w:val="left"/>
        <w:rPr>
          <w:rFonts w:cs="Arial"/>
          <w:b/>
          <w:bCs/>
          <w:sz w:val="32"/>
          <w:szCs w:val="32"/>
          <w:lang w:eastAsia="en-GB"/>
        </w:rPr>
      </w:pPr>
    </w:p>
    <w:p w14:paraId="264E84EB" w14:textId="7CE02980" w:rsidR="00520886" w:rsidRPr="008E0776" w:rsidRDefault="00B26579" w:rsidP="00AA4EAC">
      <w:pPr>
        <w:jc w:val="left"/>
        <w:rPr>
          <w:rFonts w:cs="Arial"/>
          <w:iCs/>
          <w:sz w:val="32"/>
          <w:szCs w:val="32"/>
          <w:lang w:eastAsia="en-GB"/>
        </w:rPr>
      </w:pPr>
      <w:hyperlink r:id="rId9" w:tooltip="Health and Safety Executive" w:history="1">
        <w:r w:rsidRPr="008E0776">
          <w:rPr>
            <w:rStyle w:val="Hyperlink"/>
            <w:sz w:val="32"/>
            <w:szCs w:val="32"/>
          </w:rPr>
          <w:t>Hazardous materials</w:t>
        </w:r>
      </w:hyperlink>
      <w:r w:rsidRPr="008E0776">
        <w:rPr>
          <w:rFonts w:cs="Arial"/>
          <w:sz w:val="32"/>
          <w:szCs w:val="32"/>
          <w:lang w:eastAsia="en-GB"/>
        </w:rPr>
        <w:t xml:space="preserve"> are those that can cause harm to humans, animals, or the environmen</w:t>
      </w:r>
      <w:r w:rsidR="005E6A49" w:rsidRPr="008E0776">
        <w:rPr>
          <w:rFonts w:cs="Arial"/>
          <w:sz w:val="32"/>
          <w:szCs w:val="32"/>
          <w:lang w:eastAsia="en-GB"/>
        </w:rPr>
        <w:t>t (Health and Safety Executive)</w:t>
      </w:r>
      <w:r w:rsidRPr="008E0776">
        <w:rPr>
          <w:rFonts w:cs="Arial"/>
          <w:sz w:val="32"/>
          <w:szCs w:val="32"/>
          <w:lang w:eastAsia="en-GB"/>
        </w:rPr>
        <w:t xml:space="preserve">. </w:t>
      </w:r>
      <w:r w:rsidR="00377DFE" w:rsidRPr="008E0776">
        <w:rPr>
          <w:rFonts w:cs="Arial"/>
          <w:sz w:val="32"/>
          <w:szCs w:val="32"/>
          <w:lang w:eastAsia="en-GB"/>
        </w:rPr>
        <w:t>The term</w:t>
      </w:r>
      <w:r w:rsidR="000B3129" w:rsidRPr="008E0776">
        <w:rPr>
          <w:rFonts w:cs="Arial"/>
          <w:sz w:val="32"/>
          <w:szCs w:val="32"/>
          <w:lang w:eastAsia="en-GB"/>
        </w:rPr>
        <w:t xml:space="preserve"> include</w:t>
      </w:r>
      <w:r w:rsidR="00127003" w:rsidRPr="008E0776">
        <w:rPr>
          <w:rFonts w:cs="Arial"/>
          <w:sz w:val="32"/>
          <w:szCs w:val="32"/>
          <w:lang w:eastAsia="en-GB"/>
        </w:rPr>
        <w:t>s</w:t>
      </w:r>
      <w:r w:rsidR="000B3129" w:rsidRPr="008E0776">
        <w:rPr>
          <w:rFonts w:cs="Arial"/>
          <w:sz w:val="32"/>
          <w:szCs w:val="32"/>
          <w:lang w:eastAsia="en-GB"/>
        </w:rPr>
        <w:t xml:space="preserve"> processes that add to harmful emissions in the atmosphere, on land</w:t>
      </w:r>
      <w:r w:rsidR="00FA1ABD" w:rsidRPr="008E0776">
        <w:rPr>
          <w:rFonts w:cs="Arial"/>
          <w:sz w:val="32"/>
          <w:szCs w:val="32"/>
          <w:lang w:eastAsia="en-GB"/>
        </w:rPr>
        <w:t>,</w:t>
      </w:r>
      <w:r w:rsidR="000B3129" w:rsidRPr="008E0776">
        <w:rPr>
          <w:rFonts w:cs="Arial"/>
          <w:sz w:val="32"/>
          <w:szCs w:val="32"/>
          <w:lang w:eastAsia="en-GB"/>
        </w:rPr>
        <w:t xml:space="preserve"> or in water. This may</w:t>
      </w:r>
      <w:r w:rsidR="00127003" w:rsidRPr="008E0776">
        <w:rPr>
          <w:rFonts w:cs="Arial"/>
          <w:sz w:val="32"/>
          <w:szCs w:val="32"/>
          <w:lang w:eastAsia="en-GB"/>
        </w:rPr>
        <w:t xml:space="preserve"> involve </w:t>
      </w:r>
      <w:r w:rsidR="00127003" w:rsidRPr="008E0776">
        <w:rPr>
          <w:rFonts w:cs="Arial"/>
          <w:iCs/>
          <w:sz w:val="32"/>
          <w:szCs w:val="32"/>
          <w:lang w:eastAsia="en-GB"/>
        </w:rPr>
        <w:t xml:space="preserve">the </w:t>
      </w:r>
      <w:r w:rsidR="001058C6" w:rsidRPr="008E0776">
        <w:rPr>
          <w:rFonts w:cs="Arial"/>
          <w:iCs/>
          <w:sz w:val="32"/>
          <w:szCs w:val="32"/>
          <w:lang w:eastAsia="en-GB"/>
        </w:rPr>
        <w:t xml:space="preserve">manufacture, </w:t>
      </w:r>
      <w:r w:rsidR="00127003" w:rsidRPr="008E0776">
        <w:rPr>
          <w:rFonts w:cs="Arial"/>
          <w:iCs/>
          <w:sz w:val="32"/>
          <w:szCs w:val="32"/>
          <w:lang w:eastAsia="en-GB"/>
        </w:rPr>
        <w:t>use</w:t>
      </w:r>
      <w:r w:rsidR="00FA1ABD" w:rsidRPr="008E0776">
        <w:rPr>
          <w:rFonts w:cs="Arial"/>
          <w:iCs/>
          <w:sz w:val="32"/>
          <w:szCs w:val="32"/>
          <w:lang w:eastAsia="en-GB"/>
        </w:rPr>
        <w:t>,</w:t>
      </w:r>
      <w:r w:rsidR="00127003" w:rsidRPr="008E0776">
        <w:rPr>
          <w:rFonts w:cs="Arial"/>
          <w:iCs/>
          <w:sz w:val="32"/>
          <w:szCs w:val="32"/>
          <w:lang w:eastAsia="en-GB"/>
        </w:rPr>
        <w:t xml:space="preserve"> or disposal of materials (e.g. solvents, other chemicals, equipment used in service delivery</w:t>
      </w:r>
      <w:r w:rsidR="00FA1ABD" w:rsidRPr="008E0776">
        <w:rPr>
          <w:rFonts w:cs="Arial"/>
          <w:iCs/>
          <w:sz w:val="32"/>
          <w:szCs w:val="32"/>
          <w:lang w:eastAsia="en-GB"/>
        </w:rPr>
        <w:t>,</w:t>
      </w:r>
      <w:r w:rsidR="0096395C" w:rsidRPr="008E0776">
        <w:rPr>
          <w:rFonts w:cs="Arial"/>
          <w:iCs/>
          <w:sz w:val="32"/>
          <w:szCs w:val="32"/>
          <w:lang w:eastAsia="en-GB"/>
        </w:rPr>
        <w:t xml:space="preserve"> and </w:t>
      </w:r>
      <w:r w:rsidR="0096395C" w:rsidRPr="008E0776">
        <w:rPr>
          <w:rFonts w:cs="Arial"/>
          <w:sz w:val="32"/>
          <w:szCs w:val="32"/>
          <w:lang w:eastAsia="en-GB"/>
        </w:rPr>
        <w:t>pollutants</w:t>
      </w:r>
      <w:r w:rsidR="00127003" w:rsidRPr="008E0776">
        <w:rPr>
          <w:rFonts w:cs="Arial"/>
          <w:iCs/>
          <w:sz w:val="32"/>
          <w:szCs w:val="32"/>
          <w:lang w:eastAsia="en-GB"/>
        </w:rPr>
        <w:t>)</w:t>
      </w:r>
      <w:r w:rsidR="0096395C" w:rsidRPr="008E0776">
        <w:rPr>
          <w:rFonts w:cs="Arial"/>
          <w:iCs/>
          <w:sz w:val="32"/>
          <w:szCs w:val="32"/>
          <w:lang w:eastAsia="en-GB"/>
        </w:rPr>
        <w:t>.</w:t>
      </w:r>
      <w:r w:rsidR="00377DFE" w:rsidRPr="008E0776">
        <w:rPr>
          <w:rFonts w:cs="Arial"/>
          <w:iCs/>
          <w:sz w:val="32"/>
          <w:szCs w:val="32"/>
          <w:lang w:eastAsia="en-GB"/>
        </w:rPr>
        <w:t xml:space="preserve"> </w:t>
      </w:r>
    </w:p>
    <w:p w14:paraId="1B06E788" w14:textId="77777777" w:rsidR="00520886" w:rsidRPr="008E0776" w:rsidRDefault="00520886" w:rsidP="00AA4EAC">
      <w:pPr>
        <w:jc w:val="left"/>
        <w:rPr>
          <w:rFonts w:cs="Arial"/>
          <w:iCs/>
          <w:sz w:val="32"/>
          <w:szCs w:val="32"/>
          <w:lang w:eastAsia="en-GB"/>
        </w:rPr>
      </w:pPr>
    </w:p>
    <w:p w14:paraId="7D6B7B5E" w14:textId="405647C1" w:rsidR="00E00A60" w:rsidRPr="008E0776" w:rsidRDefault="00377DFE" w:rsidP="00AA4EAC">
      <w:pPr>
        <w:jc w:val="left"/>
        <w:rPr>
          <w:rFonts w:cs="Arial"/>
          <w:iCs/>
          <w:sz w:val="32"/>
          <w:szCs w:val="32"/>
          <w:lang w:eastAsia="en-GB"/>
        </w:rPr>
      </w:pPr>
      <w:r w:rsidRPr="008E0776">
        <w:rPr>
          <w:rFonts w:cs="Arial"/>
          <w:iCs/>
          <w:sz w:val="32"/>
          <w:szCs w:val="32"/>
          <w:lang w:eastAsia="en-GB"/>
        </w:rPr>
        <w:t xml:space="preserve">The aim </w:t>
      </w:r>
      <w:r w:rsidR="00C705F9" w:rsidRPr="008E0776">
        <w:rPr>
          <w:rFonts w:cs="Arial"/>
          <w:iCs/>
          <w:sz w:val="32"/>
          <w:szCs w:val="32"/>
          <w:lang w:eastAsia="en-GB"/>
        </w:rPr>
        <w:t xml:space="preserve">of this guidance </w:t>
      </w:r>
      <w:r w:rsidRPr="008E0776">
        <w:rPr>
          <w:rFonts w:cs="Arial"/>
          <w:iCs/>
          <w:sz w:val="32"/>
          <w:szCs w:val="32"/>
          <w:lang w:eastAsia="en-GB"/>
        </w:rPr>
        <w:t>is to encourage safe and compliant use and management of hazardous materials as well as consideration of the use of alternative materials that minimise or eliminate negative environmental and health impacts.</w:t>
      </w:r>
      <w:r w:rsidR="000907A2" w:rsidRPr="008E0776">
        <w:rPr>
          <w:rFonts w:cs="Arial"/>
          <w:iCs/>
          <w:sz w:val="32"/>
          <w:szCs w:val="32"/>
          <w:lang w:eastAsia="en-GB"/>
        </w:rPr>
        <w:t xml:space="preserve"> </w:t>
      </w:r>
    </w:p>
    <w:p w14:paraId="620C8042" w14:textId="77777777" w:rsidR="001D69DC" w:rsidRPr="008E0776" w:rsidRDefault="001D69DC" w:rsidP="00AA4EAC">
      <w:pPr>
        <w:jc w:val="left"/>
        <w:rPr>
          <w:rFonts w:cs="Arial"/>
          <w:sz w:val="32"/>
          <w:szCs w:val="32"/>
          <w:lang w:eastAsia="en-GB"/>
        </w:rPr>
      </w:pPr>
    </w:p>
    <w:p w14:paraId="02B54211" w14:textId="7160B8A8" w:rsidR="00E00A60" w:rsidRPr="005B0C30" w:rsidRDefault="00E00A60" w:rsidP="00AA4EAC">
      <w:pPr>
        <w:pStyle w:val="Title"/>
        <w:jc w:val="left"/>
        <w:rPr>
          <w:rFonts w:ascii="Arial" w:hAnsi="Arial" w:cs="Arial"/>
          <w:b/>
          <w:bCs/>
          <w:sz w:val="40"/>
          <w:szCs w:val="40"/>
          <w:lang w:eastAsia="en-GB"/>
        </w:rPr>
      </w:pPr>
      <w:r w:rsidRPr="005B0C30">
        <w:rPr>
          <w:rFonts w:ascii="Arial" w:hAnsi="Arial" w:cs="Arial"/>
          <w:b/>
          <w:bCs/>
          <w:sz w:val="40"/>
          <w:szCs w:val="40"/>
          <w:lang w:eastAsia="en-GB"/>
        </w:rPr>
        <w:t>Examples of what makes something hazard</w:t>
      </w:r>
      <w:r w:rsidR="0013273C" w:rsidRPr="005B0C30">
        <w:rPr>
          <w:rFonts w:ascii="Arial" w:hAnsi="Arial" w:cs="Arial"/>
          <w:b/>
          <w:bCs/>
          <w:sz w:val="40"/>
          <w:szCs w:val="40"/>
          <w:lang w:eastAsia="en-GB"/>
        </w:rPr>
        <w:t>ous</w:t>
      </w:r>
      <w:r w:rsidRPr="005B0C30">
        <w:rPr>
          <w:rFonts w:ascii="Arial" w:hAnsi="Arial" w:cs="Arial"/>
          <w:b/>
          <w:bCs/>
          <w:sz w:val="40"/>
          <w:szCs w:val="40"/>
          <w:lang w:eastAsia="en-GB"/>
        </w:rPr>
        <w:t>:</w:t>
      </w:r>
    </w:p>
    <w:p w14:paraId="7EB429C3" w14:textId="77777777" w:rsidR="00E00A60" w:rsidRPr="008E0776" w:rsidRDefault="00E00A60" w:rsidP="00AA4EAC">
      <w:pPr>
        <w:pStyle w:val="ListParagraph"/>
        <w:numPr>
          <w:ilvl w:val="0"/>
          <w:numId w:val="30"/>
        </w:numPr>
        <w:jc w:val="left"/>
        <w:rPr>
          <w:rFonts w:cs="Arial"/>
          <w:sz w:val="32"/>
          <w:szCs w:val="32"/>
          <w:lang w:eastAsia="en-GB"/>
        </w:rPr>
      </w:pPr>
      <w:r w:rsidRPr="008E0776">
        <w:rPr>
          <w:rFonts w:cs="Arial"/>
          <w:sz w:val="32"/>
          <w:szCs w:val="32"/>
          <w:lang w:eastAsia="en-GB"/>
        </w:rPr>
        <w:t>Materials that are explosive, oxidising, flammable, irritating, corrosive, toxic, carcinogenic, infectious, and mutagenic</w:t>
      </w:r>
    </w:p>
    <w:p w14:paraId="60B328C2" w14:textId="3E6AD390" w:rsidR="00E00A60" w:rsidRPr="008E0776" w:rsidRDefault="00E00A60" w:rsidP="00AA4EAC">
      <w:pPr>
        <w:pStyle w:val="ListParagraph"/>
        <w:numPr>
          <w:ilvl w:val="0"/>
          <w:numId w:val="30"/>
        </w:numPr>
        <w:jc w:val="left"/>
        <w:rPr>
          <w:rFonts w:cs="Arial"/>
          <w:sz w:val="32"/>
          <w:szCs w:val="32"/>
          <w:lang w:eastAsia="en-GB"/>
        </w:rPr>
      </w:pPr>
      <w:r w:rsidRPr="008E0776">
        <w:rPr>
          <w:rFonts w:cs="Arial"/>
          <w:sz w:val="32"/>
          <w:szCs w:val="32"/>
          <w:lang w:eastAsia="en-GB"/>
        </w:rPr>
        <w:t>Substances that produce toxic ga</w:t>
      </w:r>
      <w:r w:rsidR="009F1779" w:rsidRPr="008E0776">
        <w:rPr>
          <w:rFonts w:cs="Arial"/>
          <w:sz w:val="32"/>
          <w:szCs w:val="32"/>
          <w:lang w:eastAsia="en-GB"/>
        </w:rPr>
        <w:t>s</w:t>
      </w:r>
      <w:r w:rsidRPr="008E0776">
        <w:rPr>
          <w:rFonts w:cs="Arial"/>
          <w:sz w:val="32"/>
          <w:szCs w:val="32"/>
          <w:lang w:eastAsia="en-GB"/>
        </w:rPr>
        <w:t>es when in contact with water, air, or acid</w:t>
      </w:r>
    </w:p>
    <w:p w14:paraId="542F8240" w14:textId="77777777" w:rsidR="00E00A60" w:rsidRPr="008E0776" w:rsidRDefault="00E00A60" w:rsidP="00AA4EAC">
      <w:pPr>
        <w:jc w:val="left"/>
        <w:rPr>
          <w:rFonts w:cs="Arial"/>
          <w:sz w:val="32"/>
          <w:szCs w:val="32"/>
          <w:lang w:eastAsia="en-GB"/>
        </w:rPr>
      </w:pPr>
    </w:p>
    <w:p w14:paraId="60CF4C67" w14:textId="68265A2A" w:rsidR="005F5E63" w:rsidRPr="005B0C30" w:rsidRDefault="00C940F3" w:rsidP="00AA4EAC">
      <w:pPr>
        <w:pStyle w:val="Title"/>
        <w:jc w:val="left"/>
        <w:rPr>
          <w:rFonts w:ascii="Arial" w:hAnsi="Arial" w:cs="Arial"/>
          <w:b/>
          <w:bCs/>
          <w:sz w:val="40"/>
          <w:szCs w:val="40"/>
        </w:rPr>
      </w:pPr>
      <w:r w:rsidRPr="005B0C30">
        <w:rPr>
          <w:rFonts w:ascii="Arial" w:hAnsi="Arial" w:cs="Arial"/>
          <w:b/>
          <w:bCs/>
          <w:sz w:val="40"/>
          <w:szCs w:val="40"/>
          <w:lang w:eastAsia="en-GB"/>
        </w:rPr>
        <w:t>Examples of h</w:t>
      </w:r>
      <w:r w:rsidR="00E00A60" w:rsidRPr="005B0C30">
        <w:rPr>
          <w:rFonts w:ascii="Arial" w:hAnsi="Arial" w:cs="Arial"/>
          <w:b/>
          <w:bCs/>
          <w:sz w:val="40"/>
          <w:szCs w:val="40"/>
          <w:lang w:eastAsia="en-GB"/>
        </w:rPr>
        <w:t>azardous materials include:</w:t>
      </w:r>
      <w:r w:rsidR="005F5E63" w:rsidRPr="005B0C30">
        <w:rPr>
          <w:rFonts w:ascii="Arial" w:hAnsi="Arial" w:cs="Arial"/>
          <w:b/>
          <w:bCs/>
          <w:sz w:val="40"/>
          <w:szCs w:val="40"/>
        </w:rPr>
        <w:t xml:space="preserve"> </w:t>
      </w:r>
    </w:p>
    <w:p w14:paraId="3DA4C10B" w14:textId="347EC469" w:rsidR="00E00A60" w:rsidRPr="008E0776" w:rsidRDefault="005F5E63" w:rsidP="00AA4EAC">
      <w:pPr>
        <w:pStyle w:val="ListParagraph"/>
        <w:numPr>
          <w:ilvl w:val="0"/>
          <w:numId w:val="29"/>
        </w:numPr>
        <w:jc w:val="left"/>
        <w:rPr>
          <w:rFonts w:cs="Arial"/>
          <w:sz w:val="32"/>
          <w:szCs w:val="32"/>
        </w:rPr>
      </w:pPr>
      <w:r w:rsidRPr="008E0776">
        <w:rPr>
          <w:rFonts w:cs="Arial"/>
          <w:sz w:val="32"/>
          <w:szCs w:val="32"/>
        </w:rPr>
        <w:t>Asbestos – found in Insulation, boilers, pipes, and some cement</w:t>
      </w:r>
      <w:r w:rsidR="00C940F3" w:rsidRPr="008E0776">
        <w:rPr>
          <w:rFonts w:cs="Arial"/>
          <w:sz w:val="32"/>
          <w:szCs w:val="32"/>
        </w:rPr>
        <w:t>.</w:t>
      </w:r>
    </w:p>
    <w:p w14:paraId="25802915" w14:textId="76D3A109"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 xml:space="preserve">Clinical waste </w:t>
      </w:r>
      <w:r w:rsidR="00C940F3" w:rsidRPr="008E0776">
        <w:rPr>
          <w:rFonts w:cs="Arial"/>
          <w:sz w:val="32"/>
          <w:szCs w:val="32"/>
        </w:rPr>
        <w:t>–</w:t>
      </w:r>
      <w:r w:rsidRPr="008E0776">
        <w:rPr>
          <w:rFonts w:cs="Arial"/>
          <w:sz w:val="32"/>
          <w:szCs w:val="32"/>
        </w:rPr>
        <w:t xml:space="preserve"> </w:t>
      </w:r>
      <w:r w:rsidR="00C940F3" w:rsidRPr="008E0776">
        <w:rPr>
          <w:rFonts w:cs="Arial"/>
          <w:sz w:val="32"/>
          <w:szCs w:val="32"/>
        </w:rPr>
        <w:t>such as c</w:t>
      </w:r>
      <w:r w:rsidRPr="008E0776">
        <w:rPr>
          <w:rFonts w:cs="Arial"/>
          <w:sz w:val="32"/>
          <w:szCs w:val="32"/>
        </w:rPr>
        <w:t xml:space="preserve">ytotoxic and cytostatic medicines, </w:t>
      </w:r>
      <w:r w:rsidR="00C940F3" w:rsidRPr="008E0776">
        <w:rPr>
          <w:rFonts w:cs="Arial"/>
          <w:sz w:val="32"/>
          <w:szCs w:val="32"/>
        </w:rPr>
        <w:t xml:space="preserve">and </w:t>
      </w:r>
      <w:r w:rsidRPr="008E0776">
        <w:rPr>
          <w:rFonts w:cs="Arial"/>
          <w:sz w:val="32"/>
          <w:szCs w:val="32"/>
        </w:rPr>
        <w:t>sharps</w:t>
      </w:r>
      <w:r w:rsidR="00C940F3" w:rsidRPr="008E0776">
        <w:rPr>
          <w:rFonts w:cs="Arial"/>
          <w:sz w:val="32"/>
          <w:szCs w:val="32"/>
        </w:rPr>
        <w:t>.</w:t>
      </w:r>
      <w:r w:rsidRPr="008E0776">
        <w:rPr>
          <w:rFonts w:cs="Arial"/>
          <w:sz w:val="32"/>
          <w:szCs w:val="32"/>
        </w:rPr>
        <w:t xml:space="preserve"> </w:t>
      </w:r>
    </w:p>
    <w:p w14:paraId="3924E12D" w14:textId="48260948"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Liquefied Petroleum Gas (LPG) – used in fuel gas for heating, refrigerant, motor fuel,</w:t>
      </w:r>
      <w:r w:rsidRPr="008E0776">
        <w:rPr>
          <w:rFonts w:cs="Arial"/>
          <w:sz w:val="32"/>
          <w:szCs w:val="32"/>
          <w:shd w:val="clear" w:color="auto" w:fill="FFFFFF"/>
        </w:rPr>
        <w:t xml:space="preserve"> </w:t>
      </w:r>
      <w:r w:rsidR="00C940F3" w:rsidRPr="008E0776">
        <w:rPr>
          <w:rFonts w:cs="Arial"/>
          <w:sz w:val="32"/>
          <w:szCs w:val="32"/>
          <w:shd w:val="clear" w:color="auto" w:fill="FFFFFF"/>
        </w:rPr>
        <w:t xml:space="preserve">and </w:t>
      </w:r>
      <w:r w:rsidRPr="008E0776">
        <w:rPr>
          <w:rFonts w:cs="Arial"/>
          <w:sz w:val="32"/>
          <w:szCs w:val="32"/>
          <w:shd w:val="clear" w:color="auto" w:fill="FFFFFF"/>
        </w:rPr>
        <w:t>fuelling forklifts</w:t>
      </w:r>
      <w:r w:rsidR="00C940F3" w:rsidRPr="008E0776">
        <w:rPr>
          <w:rFonts w:cs="Arial"/>
          <w:sz w:val="32"/>
          <w:szCs w:val="32"/>
          <w:shd w:val="clear" w:color="auto" w:fill="FFFFFF"/>
        </w:rPr>
        <w:t>.</w:t>
      </w:r>
      <w:r w:rsidRPr="008E0776">
        <w:rPr>
          <w:rFonts w:cs="Arial"/>
          <w:sz w:val="32"/>
          <w:szCs w:val="32"/>
        </w:rPr>
        <w:t xml:space="preserve"> </w:t>
      </w:r>
    </w:p>
    <w:p w14:paraId="374448DA" w14:textId="47830D60"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Heavy metals like lead, cadmium, mercury and arsenic – used in pipes, paints, batteries and pesticides</w:t>
      </w:r>
      <w:r w:rsidR="00C940F3" w:rsidRPr="008E0776">
        <w:rPr>
          <w:rFonts w:cs="Arial"/>
          <w:sz w:val="32"/>
          <w:szCs w:val="32"/>
        </w:rPr>
        <w:t>.</w:t>
      </w:r>
      <w:r w:rsidRPr="008E0776">
        <w:rPr>
          <w:rFonts w:cs="Arial"/>
          <w:sz w:val="32"/>
          <w:szCs w:val="32"/>
        </w:rPr>
        <w:t xml:space="preserve"> </w:t>
      </w:r>
    </w:p>
    <w:p w14:paraId="58E8B4C1" w14:textId="29FFA99A"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 xml:space="preserve">Batteries – used in phones, cars, laptops, </w:t>
      </w:r>
      <w:r w:rsidR="00C940F3" w:rsidRPr="008E0776">
        <w:rPr>
          <w:rFonts w:cs="Arial"/>
          <w:sz w:val="32"/>
          <w:szCs w:val="32"/>
        </w:rPr>
        <w:t xml:space="preserve">and </w:t>
      </w:r>
      <w:r w:rsidRPr="008E0776">
        <w:rPr>
          <w:rFonts w:cs="Arial"/>
          <w:sz w:val="32"/>
          <w:szCs w:val="32"/>
        </w:rPr>
        <w:t>radios</w:t>
      </w:r>
      <w:r w:rsidR="00C940F3" w:rsidRPr="008E0776">
        <w:rPr>
          <w:rFonts w:cs="Arial"/>
          <w:sz w:val="32"/>
          <w:szCs w:val="32"/>
        </w:rPr>
        <w:t>.</w:t>
      </w:r>
    </w:p>
    <w:p w14:paraId="4DF3FC7F" w14:textId="492FC2A5" w:rsidR="005F5E63" w:rsidRPr="008E0776" w:rsidRDefault="005F5E63" w:rsidP="00AA4EAC">
      <w:pPr>
        <w:pStyle w:val="ListParagraph"/>
        <w:numPr>
          <w:ilvl w:val="0"/>
          <w:numId w:val="29"/>
        </w:numPr>
        <w:jc w:val="left"/>
        <w:rPr>
          <w:rFonts w:cs="Arial"/>
          <w:sz w:val="32"/>
          <w:szCs w:val="32"/>
        </w:rPr>
      </w:pPr>
      <w:r w:rsidRPr="008E0776">
        <w:rPr>
          <w:rFonts w:cs="Arial"/>
          <w:sz w:val="32"/>
          <w:szCs w:val="32"/>
          <w:lang w:eastAsia="en-GB"/>
        </w:rPr>
        <w:lastRenderedPageBreak/>
        <w:t>Chlorinated and non-chlorinated mineral oils</w:t>
      </w:r>
      <w:r w:rsidRPr="008E0776">
        <w:rPr>
          <w:rFonts w:cs="Arial"/>
          <w:sz w:val="32"/>
          <w:szCs w:val="32"/>
        </w:rPr>
        <w:t xml:space="preserve"> found in engine oil, used cooking oil, kerosene, and petroleum</w:t>
      </w:r>
      <w:r w:rsidR="00C940F3" w:rsidRPr="008E0776">
        <w:rPr>
          <w:rFonts w:cs="Arial"/>
          <w:sz w:val="32"/>
          <w:szCs w:val="32"/>
        </w:rPr>
        <w:t>.</w:t>
      </w:r>
    </w:p>
    <w:p w14:paraId="4637E9C1" w14:textId="4E62B9A6" w:rsidR="005F5E63" w:rsidRPr="008E0776" w:rsidRDefault="00C940F3" w:rsidP="00AA4EAC">
      <w:pPr>
        <w:pStyle w:val="ListParagraph"/>
        <w:numPr>
          <w:ilvl w:val="0"/>
          <w:numId w:val="29"/>
        </w:numPr>
        <w:jc w:val="left"/>
        <w:rPr>
          <w:rFonts w:cs="Arial"/>
          <w:sz w:val="32"/>
          <w:szCs w:val="32"/>
        </w:rPr>
      </w:pPr>
      <w:r w:rsidRPr="008E0776">
        <w:rPr>
          <w:rFonts w:cs="Arial"/>
          <w:sz w:val="32"/>
          <w:szCs w:val="32"/>
          <w:lang w:eastAsia="en-GB"/>
        </w:rPr>
        <w:t>Chemicals – used in pesticides, paints, cleaning products, p</w:t>
      </w:r>
      <w:r w:rsidRPr="008E0776">
        <w:rPr>
          <w:rFonts w:cs="Arial"/>
          <w:sz w:val="32"/>
          <w:szCs w:val="32"/>
          <w:shd w:val="clear" w:color="auto" w:fill="FFFFFF"/>
        </w:rPr>
        <w:t>harmaceuticals</w:t>
      </w:r>
      <w:r w:rsidRPr="008E0776">
        <w:rPr>
          <w:rFonts w:cs="Arial"/>
          <w:sz w:val="32"/>
          <w:szCs w:val="32"/>
          <w:lang w:eastAsia="en-GB"/>
        </w:rPr>
        <w:t xml:space="preserve">, and </w:t>
      </w:r>
      <w:r w:rsidRPr="008E0776">
        <w:rPr>
          <w:rFonts w:cs="Arial"/>
          <w:sz w:val="32"/>
          <w:szCs w:val="32"/>
        </w:rPr>
        <w:t>wood preservatives.</w:t>
      </w:r>
    </w:p>
    <w:p w14:paraId="09198D6F" w14:textId="4B538146" w:rsidR="00C940F3" w:rsidRPr="008E0776" w:rsidRDefault="00C940F3" w:rsidP="00AA4EAC">
      <w:pPr>
        <w:pStyle w:val="ListParagraph"/>
        <w:numPr>
          <w:ilvl w:val="0"/>
          <w:numId w:val="29"/>
        </w:numPr>
        <w:jc w:val="left"/>
        <w:rPr>
          <w:rFonts w:cs="Arial"/>
          <w:sz w:val="32"/>
          <w:szCs w:val="32"/>
          <w:lang w:eastAsia="en-GB"/>
        </w:rPr>
      </w:pPr>
      <w:r w:rsidRPr="008E0776">
        <w:rPr>
          <w:rFonts w:cs="Arial"/>
          <w:sz w:val="32"/>
          <w:szCs w:val="32"/>
          <w:lang w:eastAsia="en-GB"/>
        </w:rPr>
        <w:t>PFAS Forever Chemicals found in waterproof clothing, food packaging, cleaning products, firefighting foam.</w:t>
      </w:r>
    </w:p>
    <w:p w14:paraId="4DF8CBEE" w14:textId="77777777" w:rsidR="00C940F3" w:rsidRPr="008E0776" w:rsidRDefault="00C940F3" w:rsidP="00AA4EAC">
      <w:pPr>
        <w:jc w:val="left"/>
        <w:rPr>
          <w:rFonts w:cs="Arial"/>
          <w:sz w:val="32"/>
          <w:szCs w:val="32"/>
        </w:rPr>
      </w:pPr>
    </w:p>
    <w:p w14:paraId="58130E82" w14:textId="5F453742" w:rsidR="00E00A60" w:rsidRPr="008E0776" w:rsidRDefault="00E00A60" w:rsidP="00AA4EAC">
      <w:pPr>
        <w:jc w:val="left"/>
        <w:rPr>
          <w:rFonts w:cs="Arial"/>
          <w:sz w:val="32"/>
          <w:szCs w:val="32"/>
          <w:shd w:val="clear" w:color="auto" w:fill="FFFFFF"/>
        </w:rPr>
      </w:pPr>
      <w:r w:rsidRPr="008E0776">
        <w:rPr>
          <w:rFonts w:cs="Arial"/>
          <w:sz w:val="32"/>
          <w:szCs w:val="32"/>
          <w:shd w:val="clear" w:color="auto" w:fill="FFFFFF"/>
        </w:rPr>
        <w:t>The above examples are not in order of priority. This is by no means an exhaustive list and should not be treated as such. Other</w:t>
      </w:r>
      <w:r w:rsidR="00C705F9" w:rsidRPr="008E0776">
        <w:rPr>
          <w:rFonts w:cs="Arial"/>
          <w:sz w:val="32"/>
          <w:szCs w:val="32"/>
          <w:shd w:val="clear" w:color="auto" w:fill="FFFFFF"/>
        </w:rPr>
        <w:t xml:space="preserve"> </w:t>
      </w:r>
      <w:r w:rsidRPr="008E0776">
        <w:rPr>
          <w:rFonts w:cs="Arial"/>
          <w:sz w:val="32"/>
          <w:szCs w:val="32"/>
          <w:lang w:eastAsia="en-GB"/>
        </w:rPr>
        <w:t xml:space="preserve">hazardous materials </w:t>
      </w:r>
      <w:r w:rsidRPr="008E0776">
        <w:rPr>
          <w:rFonts w:cs="Arial"/>
          <w:sz w:val="32"/>
          <w:szCs w:val="32"/>
          <w:shd w:val="clear" w:color="auto" w:fill="FFFFFF"/>
        </w:rPr>
        <w:t>may be relevant depending on the individual procurement and sector.</w:t>
      </w:r>
    </w:p>
    <w:p w14:paraId="3523815B" w14:textId="6E2084EA" w:rsidR="00287C68" w:rsidRPr="008E0776" w:rsidRDefault="00287C68" w:rsidP="00AA4EAC">
      <w:pPr>
        <w:jc w:val="left"/>
        <w:rPr>
          <w:rFonts w:cs="Arial"/>
          <w:sz w:val="32"/>
          <w:szCs w:val="32"/>
          <w:lang w:eastAsia="en-GB"/>
        </w:rPr>
      </w:pPr>
    </w:p>
    <w:p w14:paraId="60F638EB" w14:textId="602B772B" w:rsidR="000B3129" w:rsidRPr="004115D8" w:rsidRDefault="000B3129" w:rsidP="00AA4EAC">
      <w:pPr>
        <w:pStyle w:val="Title"/>
        <w:jc w:val="left"/>
        <w:rPr>
          <w:rFonts w:ascii="Arial" w:hAnsi="Arial" w:cs="Arial"/>
          <w:b/>
          <w:bCs/>
          <w:sz w:val="40"/>
          <w:szCs w:val="40"/>
        </w:rPr>
      </w:pPr>
      <w:r w:rsidRPr="004115D8">
        <w:rPr>
          <w:rFonts w:ascii="Arial" w:hAnsi="Arial" w:cs="Arial"/>
          <w:b/>
          <w:bCs/>
          <w:sz w:val="40"/>
          <w:szCs w:val="40"/>
        </w:rPr>
        <w:t>Supporting the Sustainable Procurement Tools</w:t>
      </w:r>
    </w:p>
    <w:p w14:paraId="5FD2A774" w14:textId="77777777" w:rsidR="00D3020F" w:rsidRPr="008E0776" w:rsidRDefault="00377DFE" w:rsidP="00AA4EAC">
      <w:pPr>
        <w:tabs>
          <w:tab w:val="clear" w:pos="720"/>
          <w:tab w:val="clear" w:pos="1440"/>
          <w:tab w:val="clear" w:pos="2160"/>
          <w:tab w:val="clear" w:pos="2880"/>
          <w:tab w:val="clear" w:pos="4680"/>
          <w:tab w:val="clear" w:pos="5400"/>
          <w:tab w:val="clear" w:pos="9000"/>
        </w:tabs>
        <w:spacing w:line="259" w:lineRule="auto"/>
        <w:ind w:left="45"/>
        <w:jc w:val="left"/>
        <w:rPr>
          <w:rFonts w:cs="Arial"/>
          <w:sz w:val="32"/>
          <w:szCs w:val="32"/>
        </w:rPr>
      </w:pPr>
      <w:r w:rsidRPr="008E0776">
        <w:rPr>
          <w:rFonts w:cs="Arial"/>
          <w:sz w:val="32"/>
          <w:szCs w:val="32"/>
        </w:rPr>
        <w:t>Th</w:t>
      </w:r>
      <w:r w:rsidR="002C6CCB" w:rsidRPr="008E0776">
        <w:rPr>
          <w:rFonts w:cs="Arial"/>
          <w:sz w:val="32"/>
          <w:szCs w:val="32"/>
        </w:rPr>
        <w:t>is</w:t>
      </w:r>
      <w:r w:rsidRPr="008E0776">
        <w:rPr>
          <w:rFonts w:cs="Arial"/>
          <w:sz w:val="32"/>
          <w:szCs w:val="32"/>
        </w:rPr>
        <w:t xml:space="preserve"> guidance is part of a series of guides which support the sustainable procurement duty tools to help public sector organisations embed sustainability into their procurement processes.</w:t>
      </w:r>
      <w:r w:rsidR="002C6CCB" w:rsidRPr="008E0776">
        <w:rPr>
          <w:rFonts w:cs="Arial"/>
          <w:sz w:val="32"/>
          <w:szCs w:val="32"/>
        </w:rPr>
        <w:t xml:space="preserve"> </w:t>
      </w:r>
    </w:p>
    <w:p w14:paraId="05B21AE5" w14:textId="77777777" w:rsidR="00C705F9" w:rsidRPr="008E0776" w:rsidRDefault="00C705F9" w:rsidP="00AA4EAC">
      <w:pPr>
        <w:tabs>
          <w:tab w:val="clear" w:pos="720"/>
          <w:tab w:val="clear" w:pos="1440"/>
          <w:tab w:val="clear" w:pos="2160"/>
          <w:tab w:val="clear" w:pos="2880"/>
          <w:tab w:val="clear" w:pos="4680"/>
          <w:tab w:val="clear" w:pos="5400"/>
          <w:tab w:val="clear" w:pos="9000"/>
        </w:tabs>
        <w:spacing w:line="259" w:lineRule="auto"/>
        <w:ind w:left="45"/>
        <w:jc w:val="left"/>
        <w:rPr>
          <w:rFonts w:cs="Arial"/>
          <w:sz w:val="32"/>
          <w:szCs w:val="32"/>
        </w:rPr>
      </w:pPr>
    </w:p>
    <w:p w14:paraId="62D09CDF" w14:textId="27676D46" w:rsidR="002C6CCB" w:rsidRPr="008E0776" w:rsidRDefault="00C705F9" w:rsidP="00AA4EAC">
      <w:pPr>
        <w:tabs>
          <w:tab w:val="clear" w:pos="720"/>
          <w:tab w:val="clear" w:pos="1440"/>
          <w:tab w:val="clear" w:pos="2160"/>
          <w:tab w:val="clear" w:pos="2880"/>
          <w:tab w:val="clear" w:pos="4680"/>
          <w:tab w:val="clear" w:pos="5400"/>
          <w:tab w:val="clear" w:pos="9000"/>
        </w:tabs>
        <w:spacing w:after="60" w:line="259" w:lineRule="auto"/>
        <w:ind w:left="45"/>
        <w:jc w:val="left"/>
        <w:rPr>
          <w:rFonts w:cs="Arial"/>
          <w:sz w:val="32"/>
          <w:szCs w:val="32"/>
        </w:rPr>
      </w:pPr>
      <w:r w:rsidRPr="008E0776">
        <w:rPr>
          <w:rFonts w:cs="Arial"/>
          <w:sz w:val="32"/>
          <w:szCs w:val="32"/>
        </w:rPr>
        <w:t>O</w:t>
      </w:r>
      <w:r w:rsidR="00D3020F" w:rsidRPr="008E0776">
        <w:rPr>
          <w:rFonts w:cs="Arial"/>
          <w:sz w:val="32"/>
          <w:szCs w:val="32"/>
        </w:rPr>
        <w:t>ther guides in the series, cover</w:t>
      </w:r>
      <w:r w:rsidR="002C6CCB" w:rsidRPr="008E0776">
        <w:rPr>
          <w:rFonts w:cs="Arial"/>
          <w:sz w:val="32"/>
          <w:szCs w:val="32"/>
        </w:rPr>
        <w:t xml:space="preserve"> the following topics, which should also </w:t>
      </w:r>
      <w:r w:rsidR="00377DFE" w:rsidRPr="008E0776">
        <w:rPr>
          <w:rFonts w:cs="Arial"/>
          <w:sz w:val="32"/>
          <w:szCs w:val="32"/>
        </w:rPr>
        <w:t>be considered</w:t>
      </w:r>
      <w:r w:rsidR="002C6CCB" w:rsidRPr="008E0776">
        <w:rPr>
          <w:rFonts w:cs="Arial"/>
          <w:sz w:val="32"/>
          <w:szCs w:val="32"/>
        </w:rPr>
        <w:t xml:space="preserve"> alongside </w:t>
      </w:r>
      <w:r w:rsidR="002C6CCB" w:rsidRPr="008E0776">
        <w:rPr>
          <w:rFonts w:cs="Arial"/>
          <w:sz w:val="32"/>
          <w:szCs w:val="32"/>
          <w:lang w:eastAsia="en-GB"/>
        </w:rPr>
        <w:t>hazardous materials and emissions</w:t>
      </w:r>
      <w:r w:rsidR="00377DFE" w:rsidRPr="008E0776">
        <w:rPr>
          <w:rFonts w:cs="Arial"/>
          <w:sz w:val="32"/>
          <w:szCs w:val="32"/>
        </w:rPr>
        <w:t>, where relevant</w:t>
      </w:r>
      <w:r w:rsidR="002C6CCB" w:rsidRPr="008E0776">
        <w:rPr>
          <w:rFonts w:cs="Arial"/>
          <w:sz w:val="32"/>
          <w:szCs w:val="32"/>
        </w:rPr>
        <w:t>. For example:</w:t>
      </w:r>
    </w:p>
    <w:p w14:paraId="55C01EAD" w14:textId="77777777" w:rsidR="00457267" w:rsidRPr="00ED7098"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Style w:val="Hyperlink"/>
          <w:rFonts w:cs="Arial"/>
          <w:sz w:val="32"/>
          <w:szCs w:val="32"/>
          <w:shd w:val="clear" w:color="auto" w:fill="FFFFFF"/>
        </w:rPr>
      </w:pPr>
      <w:hyperlink r:id="rId10" w:history="1">
        <w:r w:rsidRPr="00ED7098">
          <w:rPr>
            <w:rStyle w:val="Hyperlink"/>
            <w:rFonts w:cs="Arial"/>
            <w:sz w:val="32"/>
            <w:szCs w:val="32"/>
            <w:shd w:val="clear" w:color="auto" w:fill="FFFFFF"/>
          </w:rPr>
          <w:t>Waste and Efficient Resource Consumption</w:t>
        </w:r>
      </w:hyperlink>
    </w:p>
    <w:p w14:paraId="57CA186D" w14:textId="5348FF83" w:rsidR="00DF1949" w:rsidRPr="008E0776" w:rsidRDefault="00DF1949"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sz w:val="32"/>
          <w:szCs w:val="32"/>
          <w:shd w:val="clear" w:color="auto" w:fill="FFFFFF"/>
        </w:rPr>
      </w:pPr>
      <w:hyperlink r:id="rId11" w:history="1">
        <w:r w:rsidRPr="008E0776">
          <w:rPr>
            <w:rStyle w:val="Hyperlink"/>
            <w:rFonts w:cs="Arial"/>
            <w:sz w:val="32"/>
            <w:szCs w:val="32"/>
            <w:shd w:val="clear" w:color="auto" w:fill="FFFFFF"/>
          </w:rPr>
          <w:t>Vehicles</w:t>
        </w:r>
      </w:hyperlink>
      <w:r w:rsidRPr="008E0776">
        <w:rPr>
          <w:rFonts w:cs="Arial"/>
          <w:sz w:val="32"/>
          <w:szCs w:val="32"/>
          <w:shd w:val="clear" w:color="auto" w:fill="FFFFFF"/>
        </w:rPr>
        <w:t xml:space="preserve"> (Air pollution from diesel and petrol combustion in the use of vehicles</w:t>
      </w:r>
      <w:r w:rsidR="00C940F3" w:rsidRPr="008E0776">
        <w:rPr>
          <w:rFonts w:cs="Arial"/>
          <w:sz w:val="32"/>
          <w:szCs w:val="32"/>
          <w:shd w:val="clear" w:color="auto" w:fill="FFFFFF"/>
        </w:rPr>
        <w:t>)</w:t>
      </w:r>
    </w:p>
    <w:p w14:paraId="059E7F95" w14:textId="6FC62AC2" w:rsidR="00457267" w:rsidRPr="00ED7098"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color w:val="0000FF"/>
          <w:sz w:val="32"/>
          <w:szCs w:val="32"/>
          <w:shd w:val="clear" w:color="auto" w:fill="FFFFFF"/>
        </w:rPr>
      </w:pPr>
      <w:hyperlink r:id="rId12" w:history="1">
        <w:r w:rsidRPr="00ED7098">
          <w:rPr>
            <w:rStyle w:val="Hyperlink"/>
            <w:rFonts w:cs="Arial"/>
            <w:sz w:val="32"/>
            <w:szCs w:val="32"/>
            <w:shd w:val="clear" w:color="auto" w:fill="FFFFFF"/>
          </w:rPr>
          <w:t xml:space="preserve">Health and </w:t>
        </w:r>
        <w:r w:rsidR="00FA1ABD" w:rsidRPr="00ED7098">
          <w:rPr>
            <w:rStyle w:val="Hyperlink"/>
            <w:rFonts w:cs="Arial"/>
            <w:sz w:val="32"/>
            <w:szCs w:val="32"/>
            <w:shd w:val="clear" w:color="auto" w:fill="FFFFFF"/>
          </w:rPr>
          <w:t>S</w:t>
        </w:r>
        <w:r w:rsidRPr="00ED7098">
          <w:rPr>
            <w:rStyle w:val="Hyperlink"/>
            <w:rFonts w:cs="Arial"/>
            <w:sz w:val="32"/>
            <w:szCs w:val="32"/>
            <w:shd w:val="clear" w:color="auto" w:fill="FFFFFF"/>
          </w:rPr>
          <w:t>afety</w:t>
        </w:r>
      </w:hyperlink>
    </w:p>
    <w:p w14:paraId="5A8A443E" w14:textId="4837133E" w:rsidR="0071274A" w:rsidRPr="008E0776"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sz w:val="32"/>
          <w:szCs w:val="32"/>
          <w:shd w:val="clear" w:color="auto" w:fill="FFFFFF"/>
        </w:rPr>
      </w:pPr>
      <w:hyperlink r:id="rId13" w:tgtFrame="_blank" w:history="1">
        <w:r w:rsidRPr="00ED7098">
          <w:rPr>
            <w:rStyle w:val="Hyperlink"/>
            <w:rFonts w:cs="Arial"/>
            <w:sz w:val="32"/>
            <w:szCs w:val="32"/>
            <w:shd w:val="clear" w:color="auto" w:fill="FFFFFF"/>
          </w:rPr>
          <w:t>Security and Crime</w:t>
        </w:r>
      </w:hyperlink>
      <w:r w:rsidR="00DF1949" w:rsidRPr="008E0776">
        <w:rPr>
          <w:rStyle w:val="Hyperlink"/>
          <w:rFonts w:cs="Arial"/>
          <w:color w:val="auto"/>
          <w:sz w:val="32"/>
          <w:szCs w:val="32"/>
          <w:shd w:val="clear" w:color="auto" w:fill="FFFFFF"/>
        </w:rPr>
        <w:t xml:space="preserve"> </w:t>
      </w:r>
      <w:r w:rsidR="009F4B37" w:rsidRPr="008E0776">
        <w:rPr>
          <w:rFonts w:cs="Arial"/>
          <w:sz w:val="32"/>
          <w:szCs w:val="32"/>
          <w:shd w:val="clear" w:color="auto" w:fill="FFFFFF"/>
        </w:rPr>
        <w:t>(</w:t>
      </w:r>
      <w:r w:rsidR="0084197F" w:rsidRPr="008E0776">
        <w:rPr>
          <w:rFonts w:cs="Arial"/>
          <w:sz w:val="32"/>
          <w:szCs w:val="32"/>
          <w:shd w:val="clear" w:color="auto" w:fill="FFFFFF"/>
        </w:rPr>
        <w:t xml:space="preserve">serious and organised crime (SOC) </w:t>
      </w:r>
      <w:r w:rsidR="00DF1949" w:rsidRPr="008E0776">
        <w:rPr>
          <w:rFonts w:cs="Arial"/>
          <w:sz w:val="32"/>
          <w:szCs w:val="32"/>
          <w:shd w:val="clear" w:color="auto" w:fill="FFFFFF"/>
        </w:rPr>
        <w:t xml:space="preserve">activity </w:t>
      </w:r>
      <w:r w:rsidR="0084197F" w:rsidRPr="008E0776">
        <w:rPr>
          <w:rFonts w:cs="Arial"/>
          <w:sz w:val="32"/>
          <w:szCs w:val="32"/>
          <w:shd w:val="clear" w:color="auto" w:fill="FFFFFF"/>
        </w:rPr>
        <w:t xml:space="preserve">can include </w:t>
      </w:r>
      <w:r w:rsidR="00DF1949" w:rsidRPr="008E0776">
        <w:rPr>
          <w:rFonts w:cs="Arial"/>
          <w:sz w:val="32"/>
          <w:szCs w:val="32"/>
          <w:shd w:val="clear" w:color="auto" w:fill="FFFFFF"/>
        </w:rPr>
        <w:t xml:space="preserve">waste management / recycling and </w:t>
      </w:r>
      <w:r w:rsidR="0084197F" w:rsidRPr="008E0776">
        <w:rPr>
          <w:rFonts w:cs="Arial"/>
          <w:sz w:val="32"/>
          <w:szCs w:val="32"/>
          <w:shd w:val="clear" w:color="auto" w:fill="FFFFFF"/>
        </w:rPr>
        <w:t>environmental crime</w:t>
      </w:r>
      <w:r w:rsidR="009F4B37" w:rsidRPr="008E0776">
        <w:rPr>
          <w:rFonts w:cs="Arial"/>
          <w:sz w:val="32"/>
          <w:szCs w:val="32"/>
          <w:shd w:val="clear" w:color="auto" w:fill="FFFFFF"/>
        </w:rPr>
        <w:t>)</w:t>
      </w:r>
    </w:p>
    <w:p w14:paraId="26BFA974" w14:textId="77777777" w:rsidR="002C6CCB" w:rsidRPr="008E0776" w:rsidRDefault="002C6CCB" w:rsidP="00AA4EAC">
      <w:pPr>
        <w:pStyle w:val="NormalWeb"/>
        <w:shd w:val="clear" w:color="auto" w:fill="FFFFFF"/>
        <w:spacing w:before="0" w:beforeAutospacing="0" w:after="0" w:afterAutospacing="0"/>
        <w:rPr>
          <w:rFonts w:ascii="Arial" w:hAnsi="Arial" w:cs="Arial"/>
          <w:sz w:val="32"/>
          <w:szCs w:val="32"/>
          <w:shd w:val="clear" w:color="auto" w:fill="FFFFFF"/>
        </w:rPr>
      </w:pPr>
    </w:p>
    <w:p w14:paraId="3E11D8FD" w14:textId="17965004" w:rsidR="002C6CCB" w:rsidRPr="008E0776" w:rsidRDefault="002C6CCB" w:rsidP="00AA4EAC">
      <w:pPr>
        <w:spacing w:line="240" w:lineRule="auto"/>
        <w:jc w:val="left"/>
        <w:rPr>
          <w:rFonts w:cs="Arial"/>
          <w:b/>
          <w:bCs/>
          <w:sz w:val="32"/>
          <w:szCs w:val="32"/>
        </w:rPr>
      </w:pPr>
      <w:r w:rsidRPr="008E0776">
        <w:rPr>
          <w:rFonts w:cs="Arial"/>
          <w:sz w:val="32"/>
          <w:szCs w:val="32"/>
        </w:rPr>
        <w:t>Users of this guidance are encouraged to complete</w:t>
      </w:r>
      <w:r w:rsidRPr="008E0776">
        <w:rPr>
          <w:rFonts w:cs="Arial"/>
          <w:b/>
          <w:bCs/>
          <w:sz w:val="32"/>
          <w:szCs w:val="32"/>
        </w:rPr>
        <w:t xml:space="preserve"> </w:t>
      </w:r>
      <w:hyperlink r:id="rId14" w:tgtFrame="_blank" w:history="1">
        <w:r w:rsidRPr="00ED7098">
          <w:rPr>
            <w:rStyle w:val="Strong"/>
            <w:rFonts w:cs="Arial"/>
            <w:b w:val="0"/>
            <w:color w:val="0000FF"/>
            <w:sz w:val="32"/>
            <w:szCs w:val="32"/>
            <w:u w:val="single"/>
            <w:shd w:val="clear" w:color="auto" w:fill="FFFFFF"/>
          </w:rPr>
          <w:t>sustainable procurement e-learning</w:t>
        </w:r>
      </w:hyperlink>
      <w:r w:rsidRPr="008E0776">
        <w:rPr>
          <w:rFonts w:cs="Arial"/>
          <w:sz w:val="32"/>
          <w:szCs w:val="32"/>
        </w:rPr>
        <w:t xml:space="preserve">, available from the </w:t>
      </w:r>
      <w:hyperlink r:id="rId15" w:history="1">
        <w:r w:rsidRPr="00ED7098">
          <w:rPr>
            <w:rStyle w:val="Hyperlink"/>
            <w:rFonts w:cs="Arial"/>
            <w:sz w:val="32"/>
            <w:szCs w:val="32"/>
          </w:rPr>
          <w:t>Sustainable Procurement Tools</w:t>
        </w:r>
      </w:hyperlink>
      <w:r w:rsidRPr="008E0776">
        <w:rPr>
          <w:rFonts w:cs="Arial"/>
          <w:sz w:val="32"/>
          <w:szCs w:val="32"/>
        </w:rPr>
        <w:t xml:space="preserve"> website.</w:t>
      </w:r>
    </w:p>
    <w:p w14:paraId="7E97E944" w14:textId="77777777" w:rsidR="007C7373" w:rsidRPr="008E0776" w:rsidRDefault="007C7373" w:rsidP="00AA4EAC">
      <w:pPr>
        <w:pStyle w:val="NormalWeb"/>
        <w:shd w:val="clear" w:color="auto" w:fill="FFFFFF"/>
        <w:spacing w:before="0" w:beforeAutospacing="0" w:after="0" w:afterAutospacing="0"/>
        <w:rPr>
          <w:rFonts w:ascii="Arial" w:hAnsi="Arial" w:cs="Arial"/>
          <w:sz w:val="32"/>
          <w:szCs w:val="32"/>
        </w:rPr>
      </w:pPr>
    </w:p>
    <w:p w14:paraId="08E5D22A" w14:textId="77777777" w:rsidR="004115D8" w:rsidRDefault="004115D8" w:rsidP="00AA4EAC">
      <w:pPr>
        <w:spacing w:line="240" w:lineRule="auto"/>
        <w:jc w:val="left"/>
        <w:rPr>
          <w:rFonts w:cs="Arial"/>
          <w:sz w:val="32"/>
          <w:szCs w:val="32"/>
        </w:rPr>
      </w:pPr>
    </w:p>
    <w:p w14:paraId="4B71F43E" w14:textId="66B6ABB3" w:rsidR="00EB1B7A" w:rsidRPr="008E0776" w:rsidRDefault="00E40AB2" w:rsidP="00AA4EAC">
      <w:pPr>
        <w:spacing w:line="240" w:lineRule="auto"/>
        <w:jc w:val="left"/>
        <w:rPr>
          <w:rFonts w:cs="Arial"/>
          <w:sz w:val="32"/>
          <w:szCs w:val="32"/>
        </w:rPr>
      </w:pPr>
      <w:r w:rsidRPr="008E0776">
        <w:rPr>
          <w:rFonts w:cs="Arial"/>
          <w:sz w:val="32"/>
          <w:szCs w:val="32"/>
        </w:rPr>
        <w:lastRenderedPageBreak/>
        <w:t>You are encouraged to complete t</w:t>
      </w:r>
      <w:r w:rsidR="000B3129" w:rsidRPr="008E0776">
        <w:rPr>
          <w:rFonts w:cs="Arial"/>
          <w:sz w:val="32"/>
          <w:szCs w:val="32"/>
        </w:rPr>
        <w:t xml:space="preserve">he </w:t>
      </w:r>
      <w:hyperlink r:id="rId16" w:history="1">
        <w:r w:rsidR="000B3129" w:rsidRPr="00ED7098">
          <w:rPr>
            <w:rStyle w:val="Hyperlink"/>
            <w:rFonts w:cs="Arial"/>
            <w:sz w:val="32"/>
            <w:szCs w:val="32"/>
          </w:rPr>
          <w:t>Sustainability Test</w:t>
        </w:r>
      </w:hyperlink>
      <w:r w:rsidR="000B3129" w:rsidRPr="008E0776">
        <w:rPr>
          <w:rFonts w:cs="Arial"/>
          <w:sz w:val="32"/>
          <w:szCs w:val="32"/>
        </w:rPr>
        <w:t xml:space="preserve"> is a self-assessment tool designed to help buyers embed relevant and proportionate sustainability requirements consistently in the development of contracts and frameworks. The Sustainability Test includes the following question:</w:t>
      </w:r>
    </w:p>
    <w:p w14:paraId="2C510EC6" w14:textId="77777777" w:rsidR="00EB1B7A" w:rsidRPr="008E0776" w:rsidRDefault="00EB1B7A" w:rsidP="00AA4EAC">
      <w:pPr>
        <w:pStyle w:val="NormalWeb"/>
        <w:shd w:val="clear" w:color="auto" w:fill="FFFFFF"/>
        <w:spacing w:before="0" w:beforeAutospacing="0" w:after="0" w:afterAutospacing="0"/>
        <w:rPr>
          <w:rFonts w:ascii="Arial" w:hAnsi="Arial" w:cs="Arial"/>
          <w:sz w:val="32"/>
          <w:szCs w:val="32"/>
        </w:rPr>
      </w:pPr>
    </w:p>
    <w:p w14:paraId="4B1E2757" w14:textId="77777777" w:rsidR="0047625E" w:rsidRPr="004115D8" w:rsidRDefault="0047625E" w:rsidP="00AA4EAC">
      <w:pPr>
        <w:pStyle w:val="Title"/>
        <w:jc w:val="left"/>
        <w:rPr>
          <w:rFonts w:ascii="Arial" w:hAnsi="Arial" w:cs="Arial"/>
          <w:b/>
          <w:bCs/>
          <w:sz w:val="40"/>
          <w:szCs w:val="40"/>
        </w:rPr>
      </w:pPr>
      <w:r w:rsidRPr="004115D8">
        <w:rPr>
          <w:rFonts w:ascii="Arial" w:hAnsi="Arial" w:cs="Arial"/>
          <w:b/>
          <w:bCs/>
          <w:sz w:val="40"/>
          <w:szCs w:val="40"/>
        </w:rPr>
        <w:t>Description of risk or opportunity</w:t>
      </w:r>
    </w:p>
    <w:p w14:paraId="22EC4913" w14:textId="77777777" w:rsidR="0047625E" w:rsidRPr="008E0776" w:rsidRDefault="0047625E" w:rsidP="00AA4EAC">
      <w:pPr>
        <w:pStyle w:val="NormalWeb"/>
        <w:shd w:val="clear" w:color="auto" w:fill="FFFFFF"/>
        <w:spacing w:before="0" w:beforeAutospacing="0" w:after="0" w:afterAutospacing="0"/>
        <w:rPr>
          <w:rFonts w:ascii="Arial" w:hAnsi="Arial" w:cs="Arial"/>
          <w:sz w:val="32"/>
          <w:szCs w:val="32"/>
        </w:rPr>
      </w:pPr>
    </w:p>
    <w:p w14:paraId="1805078A" w14:textId="435526BE" w:rsidR="006D00AA" w:rsidRPr="008E0776" w:rsidRDefault="0071274A" w:rsidP="00AA4EAC">
      <w:pPr>
        <w:pStyle w:val="ListParagraph"/>
        <w:numPr>
          <w:ilvl w:val="0"/>
          <w:numId w:val="25"/>
        </w:numPr>
        <w:spacing w:line="240" w:lineRule="auto"/>
        <w:jc w:val="left"/>
        <w:rPr>
          <w:rFonts w:cs="Arial"/>
          <w:sz w:val="32"/>
          <w:szCs w:val="32"/>
          <w:lang w:eastAsia="en-GB"/>
        </w:rPr>
      </w:pPr>
      <w:r w:rsidRPr="008E0776">
        <w:rPr>
          <w:rFonts w:cs="Arial"/>
          <w:sz w:val="32"/>
          <w:szCs w:val="32"/>
          <w:lang w:eastAsia="en-GB"/>
        </w:rPr>
        <w:t xml:space="preserve">Are the products procured or used within service delivery potentially </w:t>
      </w:r>
      <w:r w:rsidR="005E6A49" w:rsidRPr="008E0776">
        <w:rPr>
          <w:rFonts w:cs="Arial"/>
          <w:sz w:val="32"/>
          <w:szCs w:val="32"/>
          <w:lang w:eastAsia="en-GB"/>
        </w:rPr>
        <w:t>hazardous,</w:t>
      </w:r>
      <w:r w:rsidRPr="008E0776">
        <w:rPr>
          <w:rFonts w:cs="Arial"/>
          <w:sz w:val="32"/>
          <w:szCs w:val="32"/>
          <w:lang w:eastAsia="en-GB"/>
        </w:rPr>
        <w:t xml:space="preserve"> </w:t>
      </w:r>
      <w:r w:rsidR="00DF1949" w:rsidRPr="008E0776">
        <w:rPr>
          <w:rFonts w:cs="Arial"/>
          <w:sz w:val="32"/>
          <w:szCs w:val="32"/>
          <w:lang w:eastAsia="en-GB"/>
        </w:rPr>
        <w:t>or</w:t>
      </w:r>
      <w:r w:rsidRPr="008E0776">
        <w:rPr>
          <w:rFonts w:cs="Arial"/>
          <w:sz w:val="32"/>
          <w:szCs w:val="32"/>
          <w:lang w:eastAsia="en-GB"/>
        </w:rPr>
        <w:t xml:space="preserve"> could </w:t>
      </w:r>
      <w:r w:rsidR="00DF1949" w:rsidRPr="008E0776">
        <w:rPr>
          <w:rFonts w:cs="Arial"/>
          <w:sz w:val="32"/>
          <w:szCs w:val="32"/>
          <w:lang w:eastAsia="en-GB"/>
        </w:rPr>
        <w:t xml:space="preserve">they </w:t>
      </w:r>
      <w:r w:rsidRPr="008E0776">
        <w:rPr>
          <w:rFonts w:cs="Arial"/>
          <w:sz w:val="32"/>
          <w:szCs w:val="32"/>
          <w:lang w:eastAsia="en-GB"/>
        </w:rPr>
        <w:t xml:space="preserve">generate </w:t>
      </w:r>
      <w:r w:rsidR="00DF1949" w:rsidRPr="008E0776">
        <w:rPr>
          <w:rFonts w:cs="Arial"/>
          <w:sz w:val="32"/>
          <w:szCs w:val="32"/>
          <w:lang w:eastAsia="en-GB"/>
        </w:rPr>
        <w:t xml:space="preserve">harmful </w:t>
      </w:r>
      <w:r w:rsidRPr="008E0776">
        <w:rPr>
          <w:rFonts w:cs="Arial"/>
          <w:sz w:val="32"/>
          <w:szCs w:val="32"/>
          <w:lang w:eastAsia="en-GB"/>
        </w:rPr>
        <w:t xml:space="preserve">emissions </w:t>
      </w:r>
      <w:r w:rsidR="00D3020F" w:rsidRPr="008E0776">
        <w:rPr>
          <w:rFonts w:cs="Arial"/>
          <w:sz w:val="32"/>
          <w:szCs w:val="32"/>
          <w:lang w:eastAsia="en-GB"/>
        </w:rPr>
        <w:t>to air, land, water or life</w:t>
      </w:r>
      <w:r w:rsidR="000B3129" w:rsidRPr="008E0776">
        <w:rPr>
          <w:rFonts w:cs="Arial"/>
          <w:sz w:val="32"/>
          <w:szCs w:val="32"/>
          <w:lang w:eastAsia="en-GB"/>
        </w:rPr>
        <w:t>?</w:t>
      </w:r>
    </w:p>
    <w:p w14:paraId="3E0C0398" w14:textId="77777777" w:rsidR="00EB1B7A" w:rsidRPr="008E0776" w:rsidRDefault="00EB1B7A" w:rsidP="00AA4EAC">
      <w:pPr>
        <w:spacing w:line="240" w:lineRule="auto"/>
        <w:jc w:val="left"/>
        <w:rPr>
          <w:rFonts w:cs="Arial"/>
          <w:sz w:val="32"/>
          <w:szCs w:val="32"/>
        </w:rPr>
      </w:pPr>
    </w:p>
    <w:p w14:paraId="06A90FE4" w14:textId="27E3C088" w:rsidR="005F0C3B" w:rsidRPr="008E0776" w:rsidRDefault="000B3129" w:rsidP="00AA4EAC">
      <w:pPr>
        <w:pStyle w:val="NormalWeb"/>
        <w:numPr>
          <w:ilvl w:val="0"/>
          <w:numId w:val="25"/>
        </w:numPr>
        <w:shd w:val="clear" w:color="auto" w:fill="FFFFFF"/>
        <w:spacing w:before="0" w:beforeAutospacing="0" w:after="0" w:afterAutospacing="0"/>
        <w:rPr>
          <w:rFonts w:ascii="Arial" w:hAnsi="Arial" w:cs="Arial"/>
          <w:sz w:val="32"/>
          <w:szCs w:val="32"/>
        </w:rPr>
      </w:pPr>
      <w:r w:rsidRPr="008E0776">
        <w:rPr>
          <w:rFonts w:ascii="Arial" w:hAnsi="Arial" w:cs="Arial"/>
          <w:sz w:val="32"/>
          <w:szCs w:val="32"/>
        </w:rPr>
        <w:t>I</w:t>
      </w:r>
      <w:r w:rsidR="0071274A" w:rsidRPr="008E0776">
        <w:rPr>
          <w:rFonts w:ascii="Arial" w:hAnsi="Arial" w:cs="Arial"/>
          <w:sz w:val="32"/>
          <w:szCs w:val="32"/>
        </w:rPr>
        <w:t>s there an opportunity to minimise the use of hazardous materials?</w:t>
      </w:r>
    </w:p>
    <w:p w14:paraId="20F50AD6" w14:textId="26A53006" w:rsidR="00AA4EAC" w:rsidRPr="008E0776" w:rsidRDefault="00AA4EAC">
      <w:pPr>
        <w:tabs>
          <w:tab w:val="clear" w:pos="720"/>
          <w:tab w:val="clear" w:pos="1440"/>
          <w:tab w:val="clear" w:pos="2160"/>
          <w:tab w:val="clear" w:pos="2880"/>
          <w:tab w:val="clear" w:pos="4680"/>
          <w:tab w:val="clear" w:pos="5400"/>
          <w:tab w:val="clear" w:pos="9000"/>
        </w:tabs>
        <w:spacing w:line="240" w:lineRule="auto"/>
        <w:jc w:val="left"/>
        <w:rPr>
          <w:rFonts w:cs="Arial"/>
          <w:b/>
          <w:bCs/>
          <w:sz w:val="32"/>
          <w:szCs w:val="32"/>
        </w:rPr>
      </w:pPr>
      <w:bookmarkStart w:id="3" w:name="Policy"/>
      <w:bookmarkEnd w:id="3"/>
      <w:r w:rsidRPr="008E0776">
        <w:rPr>
          <w:rFonts w:cs="Arial"/>
          <w:b/>
          <w:bCs/>
          <w:sz w:val="32"/>
          <w:szCs w:val="32"/>
        </w:rPr>
        <w:br w:type="page"/>
      </w:r>
    </w:p>
    <w:p w14:paraId="414E3A70" w14:textId="2F774972" w:rsidR="008D7733" w:rsidRPr="004115D8" w:rsidRDefault="00E80B4A" w:rsidP="00AA4EAC">
      <w:pPr>
        <w:pStyle w:val="Heading1"/>
        <w:numPr>
          <w:ilvl w:val="0"/>
          <w:numId w:val="0"/>
        </w:numPr>
        <w:jc w:val="left"/>
        <w:rPr>
          <w:b/>
          <w:bCs/>
          <w:sz w:val="40"/>
          <w:szCs w:val="40"/>
        </w:rPr>
      </w:pPr>
      <w:bookmarkStart w:id="4" w:name="_Toc209604603"/>
      <w:r w:rsidRPr="004115D8">
        <w:rPr>
          <w:b/>
          <w:bCs/>
          <w:sz w:val="40"/>
          <w:szCs w:val="40"/>
        </w:rPr>
        <w:lastRenderedPageBreak/>
        <w:t xml:space="preserve">Policy and </w:t>
      </w:r>
      <w:r w:rsidR="008D7733" w:rsidRPr="004115D8">
        <w:rPr>
          <w:b/>
          <w:bCs/>
          <w:sz w:val="40"/>
          <w:szCs w:val="40"/>
        </w:rPr>
        <w:t xml:space="preserve">Legal </w:t>
      </w:r>
      <w:r w:rsidR="00322AEE" w:rsidRPr="004115D8">
        <w:rPr>
          <w:b/>
          <w:bCs/>
          <w:sz w:val="40"/>
          <w:szCs w:val="40"/>
        </w:rPr>
        <w:t>C</w:t>
      </w:r>
      <w:r w:rsidR="008D7733" w:rsidRPr="004115D8">
        <w:rPr>
          <w:b/>
          <w:bCs/>
          <w:sz w:val="40"/>
          <w:szCs w:val="40"/>
        </w:rPr>
        <w:t>ontext</w:t>
      </w:r>
      <w:bookmarkEnd w:id="4"/>
    </w:p>
    <w:p w14:paraId="2FF58288" w14:textId="77777777" w:rsidR="003F1F6F" w:rsidRPr="004115D8" w:rsidRDefault="003F1F6F" w:rsidP="00AA4EAC">
      <w:pPr>
        <w:spacing w:after="120"/>
        <w:jc w:val="left"/>
        <w:rPr>
          <w:rFonts w:cs="Arial"/>
          <w:sz w:val="40"/>
          <w:szCs w:val="40"/>
          <w:lang w:eastAsia="en-GB"/>
        </w:rPr>
      </w:pPr>
    </w:p>
    <w:p w14:paraId="5DB168FB" w14:textId="04F4836E" w:rsidR="00322AEE" w:rsidRPr="004115D8" w:rsidRDefault="00322AEE" w:rsidP="00AA4EAC">
      <w:pPr>
        <w:pStyle w:val="Title"/>
        <w:jc w:val="left"/>
        <w:rPr>
          <w:rFonts w:ascii="Arial" w:hAnsi="Arial" w:cs="Arial"/>
          <w:b/>
          <w:bCs/>
          <w:sz w:val="40"/>
          <w:szCs w:val="40"/>
          <w:lang w:eastAsia="en-GB"/>
        </w:rPr>
      </w:pPr>
      <w:r w:rsidRPr="004115D8">
        <w:rPr>
          <w:rFonts w:ascii="Arial" w:hAnsi="Arial" w:cs="Arial"/>
          <w:b/>
          <w:bCs/>
          <w:sz w:val="40"/>
          <w:szCs w:val="40"/>
          <w:lang w:eastAsia="en-GB"/>
        </w:rPr>
        <w:t>National Performance Framework</w:t>
      </w:r>
    </w:p>
    <w:p w14:paraId="1CECF492" w14:textId="5527217F" w:rsidR="00BB31D3" w:rsidRPr="008E0776" w:rsidRDefault="00322AEE" w:rsidP="00AA4EAC">
      <w:pPr>
        <w:jc w:val="left"/>
        <w:rPr>
          <w:sz w:val="32"/>
          <w:szCs w:val="32"/>
          <w:shd w:val="clear" w:color="auto" w:fill="FFFFFF"/>
        </w:rPr>
      </w:pPr>
      <w:r w:rsidRPr="008E0776">
        <w:rPr>
          <w:sz w:val="32"/>
          <w:szCs w:val="32"/>
          <w:lang w:eastAsia="en-GB"/>
        </w:rPr>
        <w:t xml:space="preserve">The </w:t>
      </w:r>
      <w:r w:rsidR="00DB1219" w:rsidRPr="008E0776">
        <w:rPr>
          <w:sz w:val="32"/>
          <w:szCs w:val="32"/>
          <w:lang w:eastAsia="en-GB"/>
        </w:rPr>
        <w:t xml:space="preserve">relevant National Outcomes and Indicators </w:t>
      </w:r>
      <w:r w:rsidR="00BB31D3" w:rsidRPr="008E0776">
        <w:rPr>
          <w:sz w:val="32"/>
          <w:szCs w:val="32"/>
          <w:lang w:eastAsia="en-GB"/>
        </w:rPr>
        <w:t xml:space="preserve">within the </w:t>
      </w:r>
      <w:hyperlink r:id="rId17" w:history="1">
        <w:r w:rsidR="0055150C" w:rsidRPr="00ED7098">
          <w:rPr>
            <w:rStyle w:val="Hyperlink"/>
            <w:rFonts w:cs="Arial"/>
            <w:sz w:val="32"/>
            <w:szCs w:val="32"/>
            <w:lang w:eastAsia="en-GB"/>
          </w:rPr>
          <w:t>National Performance Framework</w:t>
        </w:r>
      </w:hyperlink>
      <w:r w:rsidRPr="008E0776">
        <w:rPr>
          <w:sz w:val="32"/>
          <w:szCs w:val="32"/>
          <w:lang w:eastAsia="en-GB"/>
        </w:rPr>
        <w:t xml:space="preserve"> focus our activity around </w:t>
      </w:r>
      <w:r w:rsidR="0055150C" w:rsidRPr="008E0776">
        <w:rPr>
          <w:sz w:val="32"/>
          <w:szCs w:val="32"/>
          <w:lang w:eastAsia="en-GB"/>
        </w:rPr>
        <w:t>c</w:t>
      </w:r>
      <w:r w:rsidRPr="008E0776">
        <w:rPr>
          <w:sz w:val="32"/>
          <w:szCs w:val="32"/>
          <w:lang w:eastAsia="en-GB"/>
        </w:rPr>
        <w:t xml:space="preserve">reating a more successful country with opportunities for all of Scotland to flourish through increased wellbeing, and sustainable and inclusive economic growth. The relevant </w:t>
      </w:r>
      <w:r w:rsidR="00BB31D3" w:rsidRPr="008E0776">
        <w:rPr>
          <w:sz w:val="32"/>
          <w:szCs w:val="32"/>
          <w:lang w:eastAsia="en-GB"/>
        </w:rPr>
        <w:t xml:space="preserve">National Outcomes and Indicators for </w:t>
      </w:r>
      <w:r w:rsidR="00BB31D3" w:rsidRPr="008E0776">
        <w:rPr>
          <w:sz w:val="32"/>
          <w:szCs w:val="32"/>
          <w:shd w:val="clear" w:color="auto" w:fill="FFFFFF"/>
        </w:rPr>
        <w:t>hazardous materials and emissions include:</w:t>
      </w:r>
    </w:p>
    <w:p w14:paraId="3DED58F7" w14:textId="77777777" w:rsidR="00BB31D3" w:rsidRPr="008E0776" w:rsidRDefault="00BB31D3" w:rsidP="00AA4EAC">
      <w:pPr>
        <w:jc w:val="left"/>
        <w:rPr>
          <w:sz w:val="32"/>
          <w:szCs w:val="32"/>
        </w:rPr>
      </w:pPr>
    </w:p>
    <w:p w14:paraId="2900C4CF" w14:textId="0343D57D" w:rsidR="00025998" w:rsidRPr="008E0776" w:rsidRDefault="0041521C" w:rsidP="00AA4EAC">
      <w:pPr>
        <w:jc w:val="left"/>
        <w:rPr>
          <w:rFonts w:cs="Arial"/>
          <w:sz w:val="32"/>
          <w:szCs w:val="32"/>
        </w:rPr>
      </w:pPr>
      <w:r w:rsidRPr="004115D8">
        <w:rPr>
          <w:rFonts w:cs="Arial"/>
          <w:sz w:val="32"/>
          <w:szCs w:val="32"/>
          <w:lang w:eastAsia="en-GB"/>
        </w:rPr>
        <w:t>Environment</w:t>
      </w:r>
      <w:r w:rsidR="00025998" w:rsidRPr="004115D8">
        <w:rPr>
          <w:rFonts w:cs="Arial"/>
          <w:sz w:val="32"/>
          <w:szCs w:val="32"/>
          <w:lang w:eastAsia="en-GB"/>
        </w:rPr>
        <w:t xml:space="preserve"> -</w:t>
      </w:r>
      <w:r w:rsidR="00025998" w:rsidRPr="008E0776">
        <w:rPr>
          <w:rFonts w:cs="Arial"/>
          <w:sz w:val="32"/>
          <w:szCs w:val="32"/>
          <w:lang w:eastAsia="en-GB"/>
        </w:rPr>
        <w:t xml:space="preserve"> </w:t>
      </w:r>
      <w:r w:rsidR="00025998" w:rsidRPr="008E0776">
        <w:rPr>
          <w:rFonts w:cs="Arial"/>
          <w:sz w:val="32"/>
          <w:szCs w:val="32"/>
        </w:rPr>
        <w:t>We value, enjoy, protect</w:t>
      </w:r>
      <w:r w:rsidR="00A04694" w:rsidRPr="008E0776">
        <w:rPr>
          <w:rFonts w:cs="Arial"/>
          <w:sz w:val="32"/>
          <w:szCs w:val="32"/>
        </w:rPr>
        <w:t>,</w:t>
      </w:r>
      <w:r w:rsidR="00025998" w:rsidRPr="008E0776">
        <w:rPr>
          <w:rFonts w:cs="Arial"/>
          <w:sz w:val="32"/>
          <w:szCs w:val="32"/>
        </w:rPr>
        <w:t xml:space="preserve"> and enhance our environment</w:t>
      </w:r>
    </w:p>
    <w:p w14:paraId="35F80E0E" w14:textId="5F1B7761" w:rsidR="00025998" w:rsidRPr="008E0776" w:rsidRDefault="00025998" w:rsidP="00AA4EAC">
      <w:pPr>
        <w:pStyle w:val="NormalWeb"/>
        <w:spacing w:before="0" w:beforeAutospacing="0" w:after="0" w:afterAutospacing="0"/>
        <w:rPr>
          <w:rFonts w:ascii="Arial" w:hAnsi="Arial" w:cs="Arial"/>
          <w:sz w:val="32"/>
          <w:szCs w:val="32"/>
        </w:rPr>
      </w:pPr>
    </w:p>
    <w:p w14:paraId="7270B298" w14:textId="6423CD48" w:rsidR="00025998" w:rsidRPr="008E0776" w:rsidRDefault="0041521C" w:rsidP="00AA4EAC">
      <w:pPr>
        <w:jc w:val="left"/>
        <w:rPr>
          <w:rFonts w:cs="Arial"/>
          <w:b/>
          <w:bCs/>
          <w:sz w:val="32"/>
          <w:szCs w:val="32"/>
        </w:rPr>
      </w:pPr>
      <w:r w:rsidRPr="004115D8">
        <w:rPr>
          <w:rFonts w:cs="Arial"/>
          <w:sz w:val="32"/>
          <w:szCs w:val="32"/>
          <w:lang w:eastAsia="en-GB"/>
        </w:rPr>
        <w:t>Economy</w:t>
      </w:r>
      <w:r w:rsidR="00025998" w:rsidRPr="004115D8">
        <w:rPr>
          <w:rFonts w:cs="Arial"/>
          <w:sz w:val="32"/>
          <w:szCs w:val="32"/>
          <w:lang w:eastAsia="en-GB"/>
        </w:rPr>
        <w:t xml:space="preserve"> -</w:t>
      </w:r>
      <w:r w:rsidR="00025998" w:rsidRPr="008E0776">
        <w:rPr>
          <w:rFonts w:cs="Arial"/>
          <w:sz w:val="32"/>
          <w:szCs w:val="32"/>
          <w:lang w:eastAsia="en-GB"/>
        </w:rPr>
        <w:t xml:space="preserve"> </w:t>
      </w:r>
      <w:r w:rsidR="00025998" w:rsidRPr="008E0776">
        <w:rPr>
          <w:rFonts w:cs="Arial"/>
          <w:sz w:val="32"/>
          <w:szCs w:val="32"/>
        </w:rPr>
        <w:t>We have a globally competitive, entrepreneurial, inclusive and sustainable economy</w:t>
      </w:r>
    </w:p>
    <w:p w14:paraId="6880710B" w14:textId="1F7BD78C" w:rsidR="00025998" w:rsidRPr="008E0776" w:rsidRDefault="00025998" w:rsidP="00AA4EAC">
      <w:pPr>
        <w:pStyle w:val="NormalWeb"/>
        <w:spacing w:before="0" w:beforeAutospacing="0" w:after="0" w:afterAutospacing="0"/>
        <w:rPr>
          <w:rFonts w:ascii="Arial" w:hAnsi="Arial" w:cs="Arial"/>
          <w:sz w:val="32"/>
          <w:szCs w:val="32"/>
        </w:rPr>
      </w:pPr>
    </w:p>
    <w:p w14:paraId="24733838" w14:textId="16A402B3" w:rsidR="00BB31D3" w:rsidRPr="004115D8" w:rsidRDefault="00BB31D3" w:rsidP="00AA4EAC">
      <w:pPr>
        <w:pStyle w:val="Title"/>
        <w:jc w:val="left"/>
        <w:rPr>
          <w:rFonts w:ascii="Arial" w:hAnsi="Arial" w:cs="Arial"/>
          <w:b/>
          <w:bCs/>
          <w:sz w:val="40"/>
          <w:szCs w:val="40"/>
        </w:rPr>
      </w:pPr>
      <w:bookmarkStart w:id="5" w:name="_Hlk141779776"/>
      <w:r w:rsidRPr="004115D8">
        <w:rPr>
          <w:rFonts w:ascii="Arial" w:hAnsi="Arial" w:cs="Arial"/>
          <w:b/>
          <w:bCs/>
          <w:sz w:val="40"/>
          <w:szCs w:val="40"/>
          <w:shd w:val="clear" w:color="auto" w:fill="FFFFFF"/>
        </w:rPr>
        <w:t>United Nations (UN) Sustainable Development Goals</w:t>
      </w:r>
    </w:p>
    <w:p w14:paraId="7C731A1C" w14:textId="77777777" w:rsidR="00BB31D3" w:rsidRPr="008E0776" w:rsidRDefault="00BB31D3" w:rsidP="00AA4EAC">
      <w:pPr>
        <w:jc w:val="left"/>
        <w:rPr>
          <w:rFonts w:cs="Arial"/>
          <w:sz w:val="32"/>
          <w:szCs w:val="32"/>
          <w:shd w:val="clear" w:color="auto" w:fill="FFFFFF"/>
        </w:rPr>
      </w:pPr>
      <w:r w:rsidRPr="008E0776">
        <w:rPr>
          <w:rFonts w:cs="Arial"/>
          <w:color w:val="333333"/>
          <w:sz w:val="32"/>
          <w:szCs w:val="32"/>
          <w:shd w:val="clear" w:color="auto" w:fill="FFFFFF"/>
        </w:rPr>
        <w:t xml:space="preserve">Scotland was one of the first countries in the world to sign up to the </w:t>
      </w:r>
      <w:r w:rsidRPr="008E0776">
        <w:rPr>
          <w:rFonts w:cs="Arial"/>
          <w:sz w:val="32"/>
          <w:szCs w:val="32"/>
          <w:shd w:val="clear" w:color="auto" w:fill="FFFFFF"/>
        </w:rPr>
        <w:t>UN</w:t>
      </w:r>
      <w:r w:rsidR="00DB1219" w:rsidRPr="008E0776">
        <w:rPr>
          <w:rFonts w:cs="Arial"/>
          <w:sz w:val="32"/>
          <w:szCs w:val="32"/>
          <w:shd w:val="clear" w:color="auto" w:fill="FFFFFF"/>
        </w:rPr>
        <w:t xml:space="preserve"> </w:t>
      </w:r>
      <w:bookmarkEnd w:id="5"/>
      <w:r w:rsidR="00315169" w:rsidRPr="00ED7098">
        <w:rPr>
          <w:rFonts w:cs="Arial"/>
          <w:color w:val="0000FF"/>
          <w:sz w:val="32"/>
          <w:szCs w:val="32"/>
        </w:rPr>
        <w:fldChar w:fldCharType="begin"/>
      </w:r>
      <w:r w:rsidR="00315169" w:rsidRPr="00ED7098">
        <w:rPr>
          <w:rFonts w:cs="Arial"/>
          <w:color w:val="0000FF"/>
          <w:sz w:val="32"/>
          <w:szCs w:val="32"/>
        </w:rPr>
        <w:instrText>HYPERLINK "https://www.un.org/sustainabledevelopment/sustainable-development-goals/" \t "_blank"</w:instrText>
      </w:r>
      <w:r w:rsidR="00315169" w:rsidRPr="00ED7098">
        <w:rPr>
          <w:rFonts w:cs="Arial"/>
          <w:color w:val="0000FF"/>
          <w:sz w:val="32"/>
          <w:szCs w:val="32"/>
        </w:rPr>
      </w:r>
      <w:r w:rsidR="00315169" w:rsidRPr="00ED7098">
        <w:rPr>
          <w:rFonts w:cs="Arial"/>
          <w:color w:val="0000FF"/>
          <w:sz w:val="32"/>
          <w:szCs w:val="32"/>
        </w:rPr>
        <w:fldChar w:fldCharType="separate"/>
      </w:r>
      <w:r w:rsidR="00315169" w:rsidRPr="00ED7098">
        <w:rPr>
          <w:rFonts w:cs="Arial"/>
          <w:color w:val="0000FF"/>
          <w:sz w:val="32"/>
          <w:szCs w:val="32"/>
          <w:u w:val="single"/>
          <w:shd w:val="clear" w:color="auto" w:fill="FFFFFF"/>
        </w:rPr>
        <w:t>Sustainable Development Goals</w:t>
      </w:r>
      <w:r w:rsidR="00315169" w:rsidRPr="00ED7098">
        <w:rPr>
          <w:rFonts w:cs="Arial"/>
          <w:color w:val="0000FF"/>
          <w:sz w:val="32"/>
          <w:szCs w:val="32"/>
        </w:rPr>
        <w:fldChar w:fldCharType="end"/>
      </w:r>
      <w:r w:rsidR="00DB1219" w:rsidRPr="008E0776">
        <w:rPr>
          <w:rFonts w:cs="Arial"/>
          <w:sz w:val="32"/>
          <w:szCs w:val="32"/>
        </w:rPr>
        <w:t xml:space="preserve"> </w:t>
      </w:r>
      <w:r w:rsidRPr="008E0776">
        <w:rPr>
          <w:rFonts w:cs="Arial"/>
          <w:sz w:val="32"/>
          <w:szCs w:val="32"/>
        </w:rPr>
        <w:t xml:space="preserve">which </w:t>
      </w:r>
      <w:r w:rsidR="00315169" w:rsidRPr="008E0776">
        <w:rPr>
          <w:rFonts w:cs="Arial"/>
          <w:sz w:val="32"/>
          <w:szCs w:val="32"/>
          <w:shd w:val="clear" w:color="auto" w:fill="FFFFFF"/>
        </w:rPr>
        <w:t>were developed to achieve a better and more sustainable future for all. Many of the Goals align with Scotland’s National Performance Framework and are relevant</w:t>
      </w:r>
      <w:r w:rsidR="00F1067A" w:rsidRPr="008E0776">
        <w:rPr>
          <w:rFonts w:cs="Arial"/>
          <w:sz w:val="32"/>
          <w:szCs w:val="32"/>
          <w:shd w:val="clear" w:color="auto" w:fill="FFFFFF"/>
        </w:rPr>
        <w:t xml:space="preserve"> to </w:t>
      </w:r>
      <w:r w:rsidRPr="008E0776">
        <w:rPr>
          <w:rFonts w:cs="Arial"/>
          <w:sz w:val="32"/>
          <w:szCs w:val="32"/>
          <w:shd w:val="clear" w:color="auto" w:fill="FFFFFF"/>
        </w:rPr>
        <w:t>hazardous materials and emissions</w:t>
      </w:r>
      <w:r w:rsidRPr="008E0776" w:rsidDel="00BB31D3">
        <w:rPr>
          <w:rFonts w:cs="Arial"/>
          <w:sz w:val="32"/>
          <w:szCs w:val="32"/>
          <w:shd w:val="clear" w:color="auto" w:fill="FFFFFF"/>
        </w:rPr>
        <w:t xml:space="preserve"> </w:t>
      </w:r>
      <w:r w:rsidRPr="008E0776">
        <w:rPr>
          <w:rFonts w:cs="Arial"/>
          <w:sz w:val="32"/>
          <w:szCs w:val="32"/>
          <w:shd w:val="clear" w:color="auto" w:fill="FFFFFF"/>
        </w:rPr>
        <w:t>including</w:t>
      </w:r>
      <w:r w:rsidR="0093418B" w:rsidRPr="008E0776">
        <w:rPr>
          <w:rFonts w:cs="Arial"/>
          <w:sz w:val="32"/>
          <w:szCs w:val="32"/>
          <w:shd w:val="clear" w:color="auto" w:fill="FFFFFF"/>
        </w:rPr>
        <w:t xml:space="preserve">: </w:t>
      </w:r>
    </w:p>
    <w:p w14:paraId="23576138" w14:textId="77777777" w:rsidR="00BB31D3" w:rsidRPr="008E0776" w:rsidRDefault="00BB31D3" w:rsidP="00AA4EAC">
      <w:pPr>
        <w:jc w:val="left"/>
        <w:rPr>
          <w:rFonts w:cs="Arial"/>
          <w:sz w:val="32"/>
          <w:szCs w:val="32"/>
          <w:shd w:val="clear" w:color="auto" w:fill="FFFFFF"/>
        </w:rPr>
      </w:pPr>
    </w:p>
    <w:p w14:paraId="51B38B7A" w14:textId="57186286" w:rsidR="00BB31D3" w:rsidRPr="008E0776" w:rsidRDefault="00CD0585" w:rsidP="00AA4EAC">
      <w:pPr>
        <w:ind w:left="720"/>
        <w:jc w:val="left"/>
        <w:rPr>
          <w:rFonts w:cs="Arial"/>
          <w:sz w:val="32"/>
          <w:szCs w:val="32"/>
          <w:lang w:eastAsia="en-GB"/>
        </w:rPr>
      </w:pPr>
      <w:r w:rsidRPr="008E0776">
        <w:rPr>
          <w:rFonts w:cs="Arial"/>
          <w:sz w:val="32"/>
          <w:szCs w:val="32"/>
          <w:lang w:eastAsia="en-GB"/>
        </w:rPr>
        <w:t xml:space="preserve">12 </w:t>
      </w:r>
      <w:r w:rsidR="003E68F7" w:rsidRPr="008E0776">
        <w:rPr>
          <w:rFonts w:cs="Arial"/>
          <w:sz w:val="32"/>
          <w:szCs w:val="32"/>
          <w:lang w:eastAsia="en-GB"/>
        </w:rPr>
        <w:t xml:space="preserve">Responsible </w:t>
      </w:r>
      <w:r w:rsidR="005A7D62" w:rsidRPr="008E0776">
        <w:rPr>
          <w:rFonts w:cs="Arial"/>
          <w:sz w:val="32"/>
          <w:szCs w:val="32"/>
          <w:lang w:eastAsia="en-GB"/>
        </w:rPr>
        <w:t>C</w:t>
      </w:r>
      <w:r w:rsidR="003E68F7" w:rsidRPr="008E0776">
        <w:rPr>
          <w:rFonts w:cs="Arial"/>
          <w:sz w:val="32"/>
          <w:szCs w:val="32"/>
          <w:lang w:eastAsia="en-GB"/>
        </w:rPr>
        <w:t xml:space="preserve">onsumption and </w:t>
      </w:r>
      <w:r w:rsidR="005A7D62" w:rsidRPr="008E0776">
        <w:rPr>
          <w:rFonts w:cs="Arial"/>
          <w:sz w:val="32"/>
          <w:szCs w:val="32"/>
          <w:lang w:eastAsia="en-GB"/>
        </w:rPr>
        <w:t>P</w:t>
      </w:r>
      <w:r w:rsidR="003E68F7" w:rsidRPr="008E0776">
        <w:rPr>
          <w:rFonts w:cs="Arial"/>
          <w:sz w:val="32"/>
          <w:szCs w:val="32"/>
          <w:lang w:eastAsia="en-GB"/>
        </w:rPr>
        <w:t>roduction</w:t>
      </w:r>
    </w:p>
    <w:p w14:paraId="33AF5F33" w14:textId="5C7F4A3E" w:rsidR="00CD0585" w:rsidRPr="008E0776" w:rsidRDefault="00CD0585" w:rsidP="00AA4EAC">
      <w:pPr>
        <w:ind w:left="720"/>
        <w:jc w:val="left"/>
        <w:rPr>
          <w:rFonts w:cs="Arial"/>
          <w:sz w:val="32"/>
          <w:szCs w:val="32"/>
          <w:lang w:eastAsia="en-GB"/>
        </w:rPr>
      </w:pPr>
      <w:r w:rsidRPr="008E0776">
        <w:rPr>
          <w:rFonts w:cs="Arial"/>
          <w:sz w:val="32"/>
          <w:szCs w:val="32"/>
          <w:lang w:eastAsia="en-GB"/>
        </w:rPr>
        <w:t xml:space="preserve">14 Life </w:t>
      </w:r>
      <w:r w:rsidR="005A7D62" w:rsidRPr="008E0776">
        <w:rPr>
          <w:rFonts w:cs="Arial"/>
          <w:sz w:val="32"/>
          <w:szCs w:val="32"/>
          <w:lang w:eastAsia="en-GB"/>
        </w:rPr>
        <w:t>B</w:t>
      </w:r>
      <w:r w:rsidRPr="008E0776">
        <w:rPr>
          <w:rFonts w:cs="Arial"/>
          <w:sz w:val="32"/>
          <w:szCs w:val="32"/>
          <w:lang w:eastAsia="en-GB"/>
        </w:rPr>
        <w:t xml:space="preserve">elow </w:t>
      </w:r>
      <w:r w:rsidR="005A7D62" w:rsidRPr="008E0776">
        <w:rPr>
          <w:rFonts w:cs="Arial"/>
          <w:sz w:val="32"/>
          <w:szCs w:val="32"/>
          <w:lang w:eastAsia="en-GB"/>
        </w:rPr>
        <w:t>W</w:t>
      </w:r>
      <w:r w:rsidRPr="008E0776">
        <w:rPr>
          <w:rFonts w:cs="Arial"/>
          <w:sz w:val="32"/>
          <w:szCs w:val="32"/>
          <w:lang w:eastAsia="en-GB"/>
        </w:rPr>
        <w:t>ater</w:t>
      </w:r>
      <w:r w:rsidR="00F1067A" w:rsidRPr="008E0776">
        <w:rPr>
          <w:rFonts w:cs="Arial"/>
          <w:sz w:val="32"/>
          <w:szCs w:val="32"/>
          <w:lang w:eastAsia="en-GB"/>
        </w:rPr>
        <w:t>,</w:t>
      </w:r>
      <w:r w:rsidRPr="008E0776">
        <w:rPr>
          <w:rFonts w:cs="Arial"/>
          <w:sz w:val="32"/>
          <w:szCs w:val="32"/>
          <w:lang w:eastAsia="en-GB"/>
        </w:rPr>
        <w:t xml:space="preserve"> and Goal 15 Life on </w:t>
      </w:r>
      <w:r w:rsidR="005A7D62" w:rsidRPr="008E0776">
        <w:rPr>
          <w:rFonts w:cs="Arial"/>
          <w:sz w:val="32"/>
          <w:szCs w:val="32"/>
          <w:lang w:eastAsia="en-GB"/>
        </w:rPr>
        <w:t>L</w:t>
      </w:r>
      <w:r w:rsidRPr="008E0776">
        <w:rPr>
          <w:rFonts w:cs="Arial"/>
          <w:sz w:val="32"/>
          <w:szCs w:val="32"/>
          <w:lang w:eastAsia="en-GB"/>
        </w:rPr>
        <w:t>and</w:t>
      </w:r>
      <w:r w:rsidR="00F1067A" w:rsidRPr="008E0776">
        <w:rPr>
          <w:rFonts w:cs="Arial"/>
          <w:sz w:val="32"/>
          <w:szCs w:val="32"/>
          <w:lang w:eastAsia="en-GB"/>
        </w:rPr>
        <w:t>.</w:t>
      </w:r>
    </w:p>
    <w:p w14:paraId="62CB6ECD" w14:textId="77777777" w:rsidR="00CD0585" w:rsidRPr="008E0776" w:rsidRDefault="00CD0585" w:rsidP="00AA4EAC">
      <w:pPr>
        <w:jc w:val="left"/>
        <w:rPr>
          <w:rFonts w:cs="Arial"/>
          <w:sz w:val="32"/>
          <w:szCs w:val="32"/>
          <w:lang w:eastAsia="en-GB"/>
        </w:rPr>
      </w:pPr>
    </w:p>
    <w:p w14:paraId="40E39417" w14:textId="4A461CDD" w:rsidR="00257FF4" w:rsidRPr="008E0776" w:rsidRDefault="00257FF4" w:rsidP="00AA4EAC">
      <w:pPr>
        <w:jc w:val="left"/>
        <w:rPr>
          <w:rFonts w:cs="Arial"/>
          <w:sz w:val="32"/>
          <w:szCs w:val="32"/>
          <w:lang w:eastAsia="en-GB"/>
        </w:rPr>
      </w:pPr>
      <w:r w:rsidRPr="008E0776">
        <w:rPr>
          <w:rFonts w:cs="Arial"/>
          <w:sz w:val="32"/>
          <w:szCs w:val="32"/>
          <w:lang w:eastAsia="en-GB"/>
        </w:rPr>
        <w:t>As well as relevant National Outcomes and Indicators within the National Performance Framework</w:t>
      </w:r>
      <w:r w:rsidR="005A7D62" w:rsidRPr="008E0776">
        <w:rPr>
          <w:rFonts w:cs="Arial"/>
          <w:sz w:val="32"/>
          <w:szCs w:val="32"/>
          <w:lang w:eastAsia="en-GB"/>
        </w:rPr>
        <w:t>,</w:t>
      </w:r>
      <w:r w:rsidRPr="008E0776">
        <w:rPr>
          <w:rFonts w:cs="Arial"/>
          <w:sz w:val="32"/>
          <w:szCs w:val="32"/>
          <w:lang w:eastAsia="en-GB"/>
        </w:rPr>
        <w:t xml:space="preserve"> a focus on </w:t>
      </w:r>
      <w:r w:rsidR="00F1067A" w:rsidRPr="008E0776">
        <w:rPr>
          <w:rFonts w:cs="Arial"/>
          <w:sz w:val="32"/>
          <w:szCs w:val="32"/>
          <w:lang w:eastAsia="en-GB"/>
        </w:rPr>
        <w:t xml:space="preserve">hazardous materials and emissions </w:t>
      </w:r>
      <w:r w:rsidRPr="008E0776">
        <w:rPr>
          <w:rFonts w:cs="Arial"/>
          <w:sz w:val="32"/>
          <w:szCs w:val="32"/>
          <w:lang w:eastAsia="en-GB"/>
        </w:rPr>
        <w:t>may form part of a public sector organisation’s sustainability strategy, waste</w:t>
      </w:r>
      <w:r w:rsidR="005A7D62" w:rsidRPr="008E0776">
        <w:rPr>
          <w:rFonts w:cs="Arial"/>
          <w:sz w:val="32"/>
          <w:szCs w:val="32"/>
          <w:lang w:eastAsia="en-GB"/>
        </w:rPr>
        <w:t>,</w:t>
      </w:r>
      <w:r w:rsidRPr="008E0776">
        <w:rPr>
          <w:rFonts w:cs="Arial"/>
          <w:sz w:val="32"/>
          <w:szCs w:val="32"/>
          <w:lang w:eastAsia="en-GB"/>
        </w:rPr>
        <w:t xml:space="preserve"> or environmental strategy.</w:t>
      </w:r>
    </w:p>
    <w:p w14:paraId="4E26EAF2" w14:textId="77777777" w:rsidR="00B048A6" w:rsidRPr="008E0776" w:rsidRDefault="00B048A6" w:rsidP="00AA4EAC">
      <w:pPr>
        <w:jc w:val="left"/>
        <w:rPr>
          <w:rFonts w:cs="Arial"/>
          <w:sz w:val="32"/>
          <w:szCs w:val="32"/>
          <w:lang w:eastAsia="en-GB"/>
        </w:rPr>
      </w:pPr>
    </w:p>
    <w:p w14:paraId="2EE70DC5" w14:textId="77777777" w:rsidR="004115D8" w:rsidRDefault="004115D8" w:rsidP="00AA4EAC">
      <w:pPr>
        <w:pStyle w:val="Title"/>
        <w:jc w:val="left"/>
        <w:rPr>
          <w:rStyle w:val="Strong"/>
          <w:rFonts w:ascii="Arial" w:hAnsi="Arial" w:cs="Arial"/>
          <w:sz w:val="32"/>
          <w:szCs w:val="32"/>
        </w:rPr>
      </w:pPr>
    </w:p>
    <w:p w14:paraId="080BB35C" w14:textId="78DC1A3A" w:rsidR="000D35C8" w:rsidRDefault="000D35C8" w:rsidP="00AA4EAC">
      <w:pPr>
        <w:pStyle w:val="Title"/>
        <w:jc w:val="left"/>
        <w:rPr>
          <w:rStyle w:val="Strong"/>
          <w:rFonts w:ascii="Arial" w:hAnsi="Arial" w:cs="Arial"/>
          <w:sz w:val="40"/>
          <w:szCs w:val="40"/>
        </w:rPr>
      </w:pPr>
      <w:r w:rsidRPr="004115D8">
        <w:rPr>
          <w:rStyle w:val="Strong"/>
          <w:rFonts w:ascii="Arial" w:hAnsi="Arial" w:cs="Arial"/>
          <w:sz w:val="40"/>
          <w:szCs w:val="40"/>
        </w:rPr>
        <w:lastRenderedPageBreak/>
        <w:t>The Public Procurement Strategy for Scotland</w:t>
      </w:r>
    </w:p>
    <w:p w14:paraId="13165C2C" w14:textId="77777777" w:rsidR="004115D8" w:rsidRPr="004115D8" w:rsidRDefault="004115D8" w:rsidP="004115D8"/>
    <w:p w14:paraId="43EC7822" w14:textId="6D55E981"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Fonts w:ascii="Arial" w:hAnsi="Arial" w:cs="Arial"/>
          <w:sz w:val="32"/>
          <w:szCs w:val="32"/>
        </w:rPr>
        <w:t>The</w:t>
      </w:r>
      <w:r w:rsidRPr="00ED7098">
        <w:rPr>
          <w:rFonts w:ascii="Arial" w:hAnsi="Arial" w:cs="Arial"/>
          <w:color w:val="0000FF"/>
          <w:sz w:val="32"/>
          <w:szCs w:val="32"/>
        </w:rPr>
        <w:t xml:space="preserve"> </w:t>
      </w:r>
      <w:hyperlink r:id="rId18" w:tgtFrame="_blank" w:history="1">
        <w:r w:rsidRPr="00ED7098">
          <w:rPr>
            <w:rStyle w:val="Hyperlink"/>
            <w:rFonts w:ascii="Arial" w:hAnsi="Arial" w:cs="Arial"/>
            <w:sz w:val="32"/>
            <w:szCs w:val="32"/>
          </w:rPr>
          <w:t>Public Procurement Strategy for Scotland</w:t>
        </w:r>
      </w:hyperlink>
      <w:r w:rsidRPr="008E0776">
        <w:rPr>
          <w:rFonts w:ascii="Arial" w:hAnsi="Arial" w:cs="Arial"/>
          <w:sz w:val="32"/>
          <w:szCs w:val="32"/>
        </w:rPr>
        <w:t xml:space="preserve"> establish</w:t>
      </w:r>
      <w:r w:rsidR="0013273C" w:rsidRPr="008E0776">
        <w:rPr>
          <w:rFonts w:ascii="Arial" w:hAnsi="Arial" w:cs="Arial"/>
          <w:sz w:val="32"/>
          <w:szCs w:val="32"/>
        </w:rPr>
        <w:t>ed</w:t>
      </w:r>
      <w:r w:rsidRPr="008E0776">
        <w:rPr>
          <w:rFonts w:ascii="Arial" w:hAnsi="Arial" w:cs="Arial"/>
          <w:sz w:val="32"/>
          <w:szCs w:val="32"/>
        </w:rPr>
        <w:t xml:space="preserve"> a single vision for the whole Scottish public procurement community. The objectives are at the heart of the strategy and set out how public sector bodies in Scotland can align:</w:t>
      </w:r>
    </w:p>
    <w:p w14:paraId="61C99487" w14:textId="5C8BBAF8"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4115D8">
        <w:rPr>
          <w:rStyle w:val="Strong"/>
          <w:rFonts w:ascii="Arial" w:hAnsi="Arial" w:cs="Arial"/>
          <w:b w:val="0"/>
          <w:bCs w:val="0"/>
          <w:sz w:val="32"/>
          <w:szCs w:val="32"/>
        </w:rPr>
        <w:t>Good for Businesses and their Employees:</w:t>
      </w:r>
      <w:r w:rsidRPr="008E0776">
        <w:rPr>
          <w:rStyle w:val="Strong"/>
          <w:rFonts w:ascii="Arial" w:hAnsi="Arial" w:cs="Arial"/>
          <w:sz w:val="32"/>
          <w:szCs w:val="32"/>
        </w:rPr>
        <w:t xml:space="preserve"> </w:t>
      </w:r>
      <w:r w:rsidRPr="008E0776">
        <w:rPr>
          <w:rFonts w:ascii="Arial" w:hAnsi="Arial" w:cs="Arial"/>
          <w:sz w:val="32"/>
          <w:szCs w:val="32"/>
        </w:rPr>
        <w:t>Maximise the impact of procurement to boost a green, inclusive and wellbeing economy, promoting and enabling innovation in procurement.</w:t>
      </w:r>
    </w:p>
    <w:p w14:paraId="0D53F9A1" w14:textId="750B7353"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4115D8">
        <w:rPr>
          <w:rStyle w:val="Strong"/>
          <w:rFonts w:ascii="Arial" w:hAnsi="Arial" w:cs="Arial"/>
          <w:b w:val="0"/>
          <w:bCs w:val="0"/>
          <w:sz w:val="32"/>
          <w:szCs w:val="32"/>
        </w:rPr>
        <w:t>Good for Places and Communities:</w:t>
      </w:r>
      <w:r w:rsidRPr="008E0776">
        <w:rPr>
          <w:rStyle w:val="Strong"/>
          <w:rFonts w:ascii="Arial" w:hAnsi="Arial" w:cs="Arial"/>
          <w:sz w:val="32"/>
          <w:szCs w:val="32"/>
        </w:rPr>
        <w:t xml:space="preserve"> </w:t>
      </w:r>
      <w:r w:rsidRPr="008E0776">
        <w:rPr>
          <w:rFonts w:ascii="Arial" w:hAnsi="Arial" w:cs="Arial"/>
          <w:sz w:val="32"/>
          <w:szCs w:val="32"/>
        </w:rPr>
        <w:t>Maximising the impact of procurement with strong community engagement and development to deliver social and economic outcomes to drive wellbeing by creating quality employment and skills.</w:t>
      </w:r>
    </w:p>
    <w:p w14:paraId="699C4F41" w14:textId="7E6C3B07"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4115D8">
        <w:rPr>
          <w:rStyle w:val="Strong"/>
          <w:rFonts w:ascii="Arial" w:hAnsi="Arial" w:cs="Arial"/>
          <w:b w:val="0"/>
          <w:bCs w:val="0"/>
          <w:sz w:val="32"/>
          <w:szCs w:val="32"/>
        </w:rPr>
        <w:t>Good for Society:</w:t>
      </w:r>
      <w:r w:rsidRPr="008E0776">
        <w:rPr>
          <w:rStyle w:val="Strong"/>
          <w:rFonts w:ascii="Arial" w:hAnsi="Arial" w:cs="Arial"/>
          <w:sz w:val="32"/>
          <w:szCs w:val="32"/>
        </w:rPr>
        <w:t xml:space="preserve"> </w:t>
      </w:r>
      <w:r w:rsidRPr="008E0776">
        <w:rPr>
          <w:rFonts w:ascii="Arial" w:hAnsi="Arial" w:cs="Arial"/>
          <w:sz w:val="32"/>
          <w:szCs w:val="32"/>
        </w:rPr>
        <w:t>Ensure that we are efficient, effective and forward thinking through continuous improvement to help achieve a fairer and more equal society.</w:t>
      </w:r>
    </w:p>
    <w:p w14:paraId="2C99728A" w14:textId="15E6D394"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4115D8">
        <w:rPr>
          <w:rStyle w:val="Strong"/>
          <w:rFonts w:ascii="Arial" w:hAnsi="Arial" w:cs="Arial"/>
          <w:b w:val="0"/>
          <w:bCs w:val="0"/>
          <w:sz w:val="32"/>
          <w:szCs w:val="32"/>
        </w:rPr>
        <w:t>Open and Connected:</w:t>
      </w:r>
      <w:r w:rsidRPr="008E0776">
        <w:rPr>
          <w:rStyle w:val="Strong"/>
          <w:rFonts w:ascii="Arial" w:hAnsi="Arial" w:cs="Arial"/>
          <w:sz w:val="32"/>
          <w:szCs w:val="32"/>
        </w:rPr>
        <w:t xml:space="preserve"> </w:t>
      </w:r>
      <w:r w:rsidRPr="008E0776">
        <w:rPr>
          <w:rFonts w:ascii="Arial" w:hAnsi="Arial" w:cs="Arial"/>
          <w:sz w:val="32"/>
          <w:szCs w:val="32"/>
        </w:rPr>
        <w:t>Ensure procurement in Scotland is open, transparent and connected at local, national and international levels.</w:t>
      </w:r>
    </w:p>
    <w:p w14:paraId="15CBF0A0" w14:textId="077D8CB3" w:rsidR="000D35C8" w:rsidRPr="008E0776" w:rsidRDefault="000D35C8" w:rsidP="00AA4EAC">
      <w:pPr>
        <w:pStyle w:val="NormalWeb"/>
        <w:shd w:val="clear" w:color="auto" w:fill="FFFFFF"/>
        <w:spacing w:before="0" w:beforeAutospacing="0" w:after="0" w:afterAutospacing="0"/>
        <w:rPr>
          <w:rFonts w:ascii="Arial" w:hAnsi="Arial" w:cs="Arial"/>
          <w:sz w:val="32"/>
          <w:szCs w:val="32"/>
          <w:shd w:val="clear" w:color="auto" w:fill="FFFFFF"/>
        </w:rPr>
      </w:pPr>
      <w:r w:rsidRPr="008E0776">
        <w:rPr>
          <w:rFonts w:ascii="Arial" w:hAnsi="Arial" w:cs="Arial"/>
          <w:sz w:val="32"/>
          <w:szCs w:val="32"/>
        </w:rPr>
        <w:t xml:space="preserve">The strategy provides a high-level vision and roadmap which all public sector bodies can align to and deliver </w:t>
      </w:r>
      <w:r w:rsidR="00A4216C" w:rsidRPr="008E0776">
        <w:rPr>
          <w:rFonts w:ascii="Arial" w:hAnsi="Arial" w:cs="Arial"/>
          <w:sz w:val="32"/>
          <w:szCs w:val="32"/>
        </w:rPr>
        <w:t>against and</w:t>
      </w:r>
      <w:r w:rsidR="0013273C" w:rsidRPr="008E0776">
        <w:rPr>
          <w:rFonts w:ascii="Arial" w:hAnsi="Arial" w:cs="Arial"/>
          <w:sz w:val="32"/>
          <w:szCs w:val="32"/>
        </w:rPr>
        <w:t xml:space="preserve"> </w:t>
      </w:r>
      <w:r w:rsidRPr="008E0776">
        <w:rPr>
          <w:rFonts w:ascii="Arial" w:hAnsi="Arial" w:cs="Arial"/>
          <w:sz w:val="32"/>
          <w:szCs w:val="32"/>
        </w:rPr>
        <w:t>supports t</w:t>
      </w:r>
      <w:r w:rsidRPr="008E0776">
        <w:rPr>
          <w:rFonts w:ascii="Arial" w:hAnsi="Arial" w:cs="Arial"/>
          <w:sz w:val="32"/>
          <w:szCs w:val="32"/>
          <w:shd w:val="clear" w:color="auto" w:fill="FFFFFF"/>
        </w:rPr>
        <w:t xml:space="preserve">he First Minister’s four priorities: eradicating child poverty, growing the economy, tackling the climate emergency and improving public services. </w:t>
      </w:r>
    </w:p>
    <w:p w14:paraId="77455F0C" w14:textId="77777777" w:rsidR="002C73C7" w:rsidRPr="008E0776" w:rsidRDefault="002C73C7" w:rsidP="00AA4EAC">
      <w:pPr>
        <w:pStyle w:val="NormalWeb"/>
        <w:shd w:val="clear" w:color="auto" w:fill="FFFFFF"/>
        <w:spacing w:before="0" w:beforeAutospacing="0" w:after="0" w:afterAutospacing="0"/>
        <w:rPr>
          <w:rFonts w:ascii="Arial" w:hAnsi="Arial" w:cs="Arial"/>
          <w:sz w:val="32"/>
          <w:szCs w:val="32"/>
          <w:shd w:val="clear" w:color="auto" w:fill="FFFFFF"/>
        </w:rPr>
      </w:pPr>
    </w:p>
    <w:p w14:paraId="65DEDA34" w14:textId="77777777" w:rsidR="004115D8" w:rsidRDefault="004115D8" w:rsidP="00AA4EAC">
      <w:pPr>
        <w:pStyle w:val="Title"/>
        <w:jc w:val="left"/>
        <w:rPr>
          <w:rFonts w:ascii="Arial" w:hAnsi="Arial" w:cs="Arial"/>
          <w:b/>
          <w:bCs/>
          <w:sz w:val="40"/>
          <w:szCs w:val="40"/>
          <w:shd w:val="clear" w:color="auto" w:fill="FFFFFF"/>
        </w:rPr>
      </w:pPr>
    </w:p>
    <w:p w14:paraId="2B980DD9" w14:textId="77777777" w:rsidR="004115D8" w:rsidRDefault="004115D8" w:rsidP="00AA4EAC">
      <w:pPr>
        <w:pStyle w:val="Title"/>
        <w:jc w:val="left"/>
        <w:rPr>
          <w:rFonts w:ascii="Arial" w:hAnsi="Arial" w:cs="Arial"/>
          <w:b/>
          <w:bCs/>
          <w:sz w:val="40"/>
          <w:szCs w:val="40"/>
          <w:shd w:val="clear" w:color="auto" w:fill="FFFFFF"/>
        </w:rPr>
      </w:pPr>
    </w:p>
    <w:p w14:paraId="62F0516B" w14:textId="77777777" w:rsidR="004115D8" w:rsidRDefault="004115D8" w:rsidP="00AA4EAC">
      <w:pPr>
        <w:pStyle w:val="Title"/>
        <w:jc w:val="left"/>
        <w:rPr>
          <w:rFonts w:ascii="Arial" w:hAnsi="Arial" w:cs="Arial"/>
          <w:b/>
          <w:bCs/>
          <w:sz w:val="40"/>
          <w:szCs w:val="40"/>
          <w:shd w:val="clear" w:color="auto" w:fill="FFFFFF"/>
        </w:rPr>
      </w:pPr>
    </w:p>
    <w:p w14:paraId="4866C283" w14:textId="77777777" w:rsidR="004115D8" w:rsidRDefault="004115D8" w:rsidP="00AA4EAC">
      <w:pPr>
        <w:pStyle w:val="Title"/>
        <w:jc w:val="left"/>
        <w:rPr>
          <w:rFonts w:ascii="Arial" w:hAnsi="Arial" w:cs="Arial"/>
          <w:b/>
          <w:bCs/>
          <w:sz w:val="40"/>
          <w:szCs w:val="40"/>
          <w:shd w:val="clear" w:color="auto" w:fill="FFFFFF"/>
        </w:rPr>
      </w:pPr>
    </w:p>
    <w:p w14:paraId="3CBB0722" w14:textId="77777777" w:rsidR="004115D8" w:rsidRDefault="004115D8" w:rsidP="00AA4EAC">
      <w:pPr>
        <w:pStyle w:val="Title"/>
        <w:jc w:val="left"/>
        <w:rPr>
          <w:rFonts w:ascii="Arial" w:hAnsi="Arial" w:cs="Arial"/>
          <w:b/>
          <w:bCs/>
          <w:sz w:val="40"/>
          <w:szCs w:val="40"/>
          <w:shd w:val="clear" w:color="auto" w:fill="FFFFFF"/>
        </w:rPr>
      </w:pPr>
    </w:p>
    <w:p w14:paraId="15242283" w14:textId="77777777" w:rsidR="004115D8" w:rsidRDefault="004115D8" w:rsidP="00AA4EAC">
      <w:pPr>
        <w:pStyle w:val="Title"/>
        <w:jc w:val="left"/>
        <w:rPr>
          <w:rFonts w:ascii="Arial" w:hAnsi="Arial" w:cs="Arial"/>
          <w:b/>
          <w:bCs/>
          <w:sz w:val="40"/>
          <w:szCs w:val="40"/>
          <w:shd w:val="clear" w:color="auto" w:fill="FFFFFF"/>
        </w:rPr>
      </w:pPr>
    </w:p>
    <w:p w14:paraId="68B0DC27" w14:textId="77777777" w:rsidR="004115D8" w:rsidRDefault="004115D8" w:rsidP="00AA4EAC">
      <w:pPr>
        <w:pStyle w:val="Title"/>
        <w:jc w:val="left"/>
        <w:rPr>
          <w:rFonts w:ascii="Arial" w:hAnsi="Arial" w:cs="Arial"/>
          <w:b/>
          <w:bCs/>
          <w:sz w:val="40"/>
          <w:szCs w:val="40"/>
          <w:shd w:val="clear" w:color="auto" w:fill="FFFFFF"/>
        </w:rPr>
      </w:pPr>
    </w:p>
    <w:p w14:paraId="2147631D" w14:textId="264CBB0E" w:rsidR="002C73C7" w:rsidRDefault="002C73C7" w:rsidP="00AA4EAC">
      <w:pPr>
        <w:pStyle w:val="Title"/>
        <w:jc w:val="left"/>
        <w:rPr>
          <w:rFonts w:ascii="Arial" w:hAnsi="Arial" w:cs="Arial"/>
          <w:b/>
          <w:bCs/>
          <w:sz w:val="40"/>
          <w:szCs w:val="40"/>
          <w:shd w:val="clear" w:color="auto" w:fill="FFFFFF"/>
        </w:rPr>
      </w:pPr>
      <w:r w:rsidRPr="004115D8">
        <w:rPr>
          <w:rFonts w:ascii="Arial" w:hAnsi="Arial" w:cs="Arial"/>
          <w:b/>
          <w:bCs/>
          <w:sz w:val="40"/>
          <w:szCs w:val="40"/>
          <w:shd w:val="clear" w:color="auto" w:fill="FFFFFF"/>
        </w:rPr>
        <w:lastRenderedPageBreak/>
        <w:t>Regulations relating to hazardous materials</w:t>
      </w:r>
    </w:p>
    <w:p w14:paraId="25270F60" w14:textId="77777777" w:rsidR="004115D8" w:rsidRPr="004115D8" w:rsidRDefault="004115D8" w:rsidP="004115D8"/>
    <w:p w14:paraId="3EFA09D1" w14:textId="774CB65B" w:rsidR="002C73C7" w:rsidRPr="008E0776" w:rsidRDefault="00AE1D79" w:rsidP="00AA4EAC">
      <w:pPr>
        <w:pStyle w:val="NormalWeb"/>
        <w:shd w:val="clear" w:color="auto" w:fill="FFFFFF"/>
        <w:spacing w:before="0" w:beforeAutospacing="0" w:after="0" w:afterAutospacing="0"/>
        <w:rPr>
          <w:rFonts w:ascii="Arial" w:hAnsi="Arial" w:cs="Arial"/>
          <w:sz w:val="32"/>
          <w:szCs w:val="32"/>
          <w:shd w:val="clear" w:color="auto" w:fill="FFFFFF"/>
        </w:rPr>
      </w:pPr>
      <w:r w:rsidRPr="008E0776">
        <w:rPr>
          <w:rFonts w:ascii="Arial" w:hAnsi="Arial" w:cs="Arial"/>
          <w:sz w:val="32"/>
          <w:szCs w:val="32"/>
        </w:rPr>
        <w:t>Hazardous materials are well regulated with legislation governing their use</w:t>
      </w:r>
      <w:r w:rsidR="002C73C7" w:rsidRPr="008E0776">
        <w:rPr>
          <w:rFonts w:ascii="Arial" w:hAnsi="Arial" w:cs="Arial"/>
          <w:sz w:val="32"/>
          <w:szCs w:val="32"/>
          <w:shd w:val="clear" w:color="auto" w:fill="FFFFFF"/>
        </w:rPr>
        <w:t>:</w:t>
      </w:r>
    </w:p>
    <w:p w14:paraId="7AA91C58" w14:textId="77777777" w:rsidR="002C73C7" w:rsidRPr="008E0776" w:rsidRDefault="002C73C7" w:rsidP="00AA4EAC">
      <w:pPr>
        <w:pStyle w:val="NormalWeb"/>
        <w:shd w:val="clear" w:color="auto" w:fill="FFFFFF"/>
        <w:spacing w:before="0" w:beforeAutospacing="0" w:after="0" w:afterAutospacing="0"/>
        <w:rPr>
          <w:rFonts w:ascii="Arial" w:hAnsi="Arial" w:cs="Arial"/>
          <w:sz w:val="32"/>
          <w:szCs w:val="32"/>
          <w:shd w:val="clear" w:color="auto" w:fill="FFFFFF"/>
        </w:rPr>
      </w:pPr>
    </w:p>
    <w:tbl>
      <w:tblPr>
        <w:tblStyle w:val="TableGrid"/>
        <w:tblW w:w="0" w:type="auto"/>
        <w:tblLook w:val="04A0" w:firstRow="1" w:lastRow="0" w:firstColumn="1" w:lastColumn="0" w:noHBand="0" w:noVBand="1"/>
      </w:tblPr>
      <w:tblGrid>
        <w:gridCol w:w="2262"/>
        <w:gridCol w:w="2188"/>
        <w:gridCol w:w="2281"/>
        <w:gridCol w:w="2285"/>
      </w:tblGrid>
      <w:tr w:rsidR="002C73C7" w:rsidRPr="008E0776" w14:paraId="478C45CF" w14:textId="77777777" w:rsidTr="00AE6755">
        <w:tc>
          <w:tcPr>
            <w:tcW w:w="1951" w:type="dxa"/>
          </w:tcPr>
          <w:p w14:paraId="24FBB3E0" w14:textId="3326001A" w:rsidR="00F23092" w:rsidRPr="008E0776" w:rsidRDefault="002C73C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Relevant r</w:t>
            </w:r>
            <w:r w:rsidR="00F23092" w:rsidRPr="008E0776">
              <w:rPr>
                <w:rFonts w:ascii="Arial" w:hAnsi="Arial" w:cs="Arial"/>
                <w:b/>
                <w:bCs/>
                <w:sz w:val="32"/>
                <w:szCs w:val="32"/>
                <w:shd w:val="clear" w:color="auto" w:fill="FFFFFF"/>
              </w:rPr>
              <w:t>egulation</w:t>
            </w:r>
            <w:r w:rsidRPr="008E0776">
              <w:rPr>
                <w:rFonts w:ascii="Arial" w:hAnsi="Arial" w:cs="Arial"/>
                <w:b/>
                <w:bCs/>
                <w:sz w:val="32"/>
                <w:szCs w:val="32"/>
                <w:shd w:val="clear" w:color="auto" w:fill="FFFFFF"/>
              </w:rPr>
              <w:t>s</w:t>
            </w:r>
          </w:p>
        </w:tc>
        <w:tc>
          <w:tcPr>
            <w:tcW w:w="2396" w:type="dxa"/>
          </w:tcPr>
          <w:p w14:paraId="7ED8EE19" w14:textId="50458A0F" w:rsidR="00F23092" w:rsidRPr="008E0776" w:rsidRDefault="00357CE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Info</w:t>
            </w:r>
            <w:r w:rsidR="002C73C7" w:rsidRPr="008E0776">
              <w:rPr>
                <w:rFonts w:ascii="Arial" w:hAnsi="Arial" w:cs="Arial"/>
                <w:b/>
                <w:bCs/>
                <w:sz w:val="32"/>
                <w:szCs w:val="32"/>
                <w:shd w:val="clear" w:color="auto" w:fill="FFFFFF"/>
              </w:rPr>
              <w:t>rmation</w:t>
            </w:r>
          </w:p>
        </w:tc>
        <w:tc>
          <w:tcPr>
            <w:tcW w:w="2565" w:type="dxa"/>
          </w:tcPr>
          <w:p w14:paraId="3D3CAAF6" w14:textId="508F1E85" w:rsidR="00F23092" w:rsidRPr="008E0776" w:rsidRDefault="002C73C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Potential p</w:t>
            </w:r>
            <w:r w:rsidR="00F23092" w:rsidRPr="008E0776">
              <w:rPr>
                <w:rFonts w:ascii="Arial" w:hAnsi="Arial" w:cs="Arial"/>
                <w:b/>
                <w:bCs/>
                <w:sz w:val="32"/>
                <w:szCs w:val="32"/>
                <w:shd w:val="clear" w:color="auto" w:fill="FFFFFF"/>
              </w:rPr>
              <w:t>rocurement Link</w:t>
            </w:r>
          </w:p>
        </w:tc>
        <w:tc>
          <w:tcPr>
            <w:tcW w:w="2330" w:type="dxa"/>
          </w:tcPr>
          <w:p w14:paraId="67306B2B" w14:textId="2F269C38" w:rsidR="00F23092" w:rsidRPr="008E0776" w:rsidRDefault="00F23092"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Further Information</w:t>
            </w:r>
            <w:r w:rsidR="002C73C7" w:rsidRPr="008E0776">
              <w:rPr>
                <w:rFonts w:ascii="Arial" w:hAnsi="Arial" w:cs="Arial"/>
                <w:b/>
                <w:bCs/>
                <w:sz w:val="32"/>
                <w:szCs w:val="32"/>
                <w:shd w:val="clear" w:color="auto" w:fill="FFFFFF"/>
              </w:rPr>
              <w:t xml:space="preserve"> and guidance</w:t>
            </w:r>
          </w:p>
        </w:tc>
      </w:tr>
      <w:tr w:rsidR="002C73C7" w:rsidRPr="008E0776" w14:paraId="78269A10" w14:textId="77777777" w:rsidTr="00AE6755">
        <w:tc>
          <w:tcPr>
            <w:tcW w:w="1951" w:type="dxa"/>
          </w:tcPr>
          <w:p w14:paraId="6B5EF355" w14:textId="49BC9A79" w:rsidR="00F23092" w:rsidRPr="008E0776" w:rsidRDefault="00F23092" w:rsidP="00AA4EAC">
            <w:pPr>
              <w:pStyle w:val="NormalWeb"/>
              <w:spacing w:before="0" w:beforeAutospacing="0" w:after="0" w:afterAutospacing="0"/>
              <w:rPr>
                <w:rFonts w:ascii="Arial" w:hAnsi="Arial" w:cs="Arial"/>
                <w:sz w:val="32"/>
                <w:szCs w:val="32"/>
                <w:shd w:val="clear" w:color="auto" w:fill="FFFFFF"/>
              </w:rPr>
            </w:pPr>
            <w:hyperlink r:id="rId19" w:history="1">
              <w:r w:rsidRPr="00406D29">
                <w:rPr>
                  <w:rStyle w:val="Hyperlink"/>
                  <w:rFonts w:ascii="Arial" w:hAnsi="Arial" w:cs="Arial"/>
                  <w:sz w:val="32"/>
                  <w:szCs w:val="32"/>
                  <w:shd w:val="clear" w:color="auto" w:fill="FFFFFF"/>
                </w:rPr>
                <w:t>Control of</w:t>
              </w:r>
            </w:hyperlink>
            <w:r w:rsidRPr="00406D29">
              <w:rPr>
                <w:rFonts w:ascii="Arial" w:hAnsi="Arial" w:cs="Arial"/>
                <w:color w:val="0000FF"/>
                <w:sz w:val="32"/>
                <w:szCs w:val="32"/>
                <w:shd w:val="clear" w:color="auto" w:fill="FFFFFF"/>
              </w:rPr>
              <w:t xml:space="preserve"> </w:t>
            </w:r>
            <w:hyperlink r:id="rId20" w:history="1">
              <w:r w:rsidRPr="00406D29">
                <w:rPr>
                  <w:rStyle w:val="Hyperlink"/>
                  <w:rFonts w:ascii="Arial" w:hAnsi="Arial" w:cs="Arial"/>
                  <w:sz w:val="32"/>
                  <w:szCs w:val="32"/>
                  <w:shd w:val="clear" w:color="auto" w:fill="FFFFFF"/>
                </w:rPr>
                <w:t>Substances Hazardous to Health Regulations 2002</w:t>
              </w:r>
            </w:hyperlink>
          </w:p>
        </w:tc>
        <w:tc>
          <w:tcPr>
            <w:tcW w:w="2396" w:type="dxa"/>
          </w:tcPr>
          <w:p w14:paraId="3FF75307" w14:textId="443B7C20" w:rsidR="00F23092" w:rsidRPr="008E0776" w:rsidRDefault="00F23092"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Employers have a legal requirement to adequately control exposure to materials in the workplace that cause ill health.</w:t>
            </w:r>
          </w:p>
        </w:tc>
        <w:tc>
          <w:tcPr>
            <w:tcW w:w="2565" w:type="dxa"/>
          </w:tcPr>
          <w:p w14:paraId="0DF6A005" w14:textId="6F9A7F10" w:rsidR="00F23092" w:rsidRPr="008E0776" w:rsidRDefault="00CF72CF"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To ensure that contractors and suppliers follow the law</w:t>
            </w:r>
          </w:p>
        </w:tc>
        <w:tc>
          <w:tcPr>
            <w:tcW w:w="2330" w:type="dxa"/>
          </w:tcPr>
          <w:p w14:paraId="34A9FB9E" w14:textId="0EA6AB00" w:rsidR="00F23092" w:rsidRPr="00406D29" w:rsidRDefault="002B1805" w:rsidP="00AA4EAC">
            <w:pPr>
              <w:pStyle w:val="NormalWeb"/>
              <w:spacing w:before="0" w:beforeAutospacing="0" w:after="0" w:afterAutospacing="0"/>
              <w:rPr>
                <w:rFonts w:ascii="Arial" w:hAnsi="Arial" w:cs="Arial"/>
                <w:color w:val="0000FF"/>
                <w:sz w:val="32"/>
                <w:szCs w:val="32"/>
                <w:shd w:val="clear" w:color="auto" w:fill="FFFFFF"/>
              </w:rPr>
            </w:pPr>
            <w:hyperlink r:id="rId21" w:history="1">
              <w:r w:rsidRPr="00406D29">
                <w:rPr>
                  <w:rStyle w:val="Hyperlink"/>
                  <w:rFonts w:ascii="Arial" w:hAnsi="Arial" w:cs="Arial"/>
                  <w:sz w:val="32"/>
                  <w:szCs w:val="32"/>
                  <w:shd w:val="clear" w:color="auto" w:fill="FFFFFF"/>
                </w:rPr>
                <w:t>Control of substances hazardous to health (COSHH) - HSE</w:t>
              </w:r>
            </w:hyperlink>
          </w:p>
        </w:tc>
      </w:tr>
      <w:tr w:rsidR="002C73C7" w:rsidRPr="008E0776" w14:paraId="2585665F" w14:textId="77777777" w:rsidTr="00AE6755">
        <w:tc>
          <w:tcPr>
            <w:tcW w:w="1951" w:type="dxa"/>
          </w:tcPr>
          <w:p w14:paraId="7BF14475" w14:textId="42C82556" w:rsidR="00F23092" w:rsidRPr="008E0776" w:rsidRDefault="00F23092" w:rsidP="00AA4EAC">
            <w:pPr>
              <w:jc w:val="left"/>
              <w:rPr>
                <w:rFonts w:cs="Arial"/>
                <w:b/>
                <w:bCs/>
                <w:sz w:val="32"/>
                <w:szCs w:val="32"/>
                <w:lang w:eastAsia="en-GB"/>
              </w:rPr>
            </w:pPr>
            <w:hyperlink r:id="rId22" w:history="1">
              <w:r w:rsidRPr="00406D29">
                <w:rPr>
                  <w:rStyle w:val="Hyperlink"/>
                  <w:rFonts w:cs="Arial"/>
                  <w:sz w:val="32"/>
                  <w:szCs w:val="32"/>
                  <w:shd w:val="clear" w:color="auto" w:fill="FFFFFF"/>
                  <w:lang w:eastAsia="en-GB"/>
                </w:rPr>
                <w:t>The Restriction of the Use of Certain Hazardous Substances in Electrical and Electronic Equipment Regulations 20</w:t>
              </w:r>
              <w:r w:rsidR="006630BF" w:rsidRPr="00406D29">
                <w:rPr>
                  <w:rStyle w:val="Hyperlink"/>
                  <w:rFonts w:cs="Arial"/>
                  <w:sz w:val="32"/>
                  <w:szCs w:val="32"/>
                  <w:shd w:val="clear" w:color="auto" w:fill="FFFFFF"/>
                  <w:lang w:eastAsia="en-GB"/>
                </w:rPr>
                <w:t>03</w:t>
              </w:r>
            </w:hyperlink>
          </w:p>
        </w:tc>
        <w:tc>
          <w:tcPr>
            <w:tcW w:w="2396" w:type="dxa"/>
          </w:tcPr>
          <w:p w14:paraId="3B3C775F" w14:textId="0FA5B721" w:rsidR="00F23092" w:rsidRPr="008E0776" w:rsidRDefault="0083462E"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Restricts the use of certain hazardous substances in EEE that can be substituted by safer alternatives. These restricted substances include heavy metals, flame retardants or plasticizers.</w:t>
            </w:r>
          </w:p>
        </w:tc>
        <w:tc>
          <w:tcPr>
            <w:tcW w:w="2565" w:type="dxa"/>
          </w:tcPr>
          <w:p w14:paraId="5A79E2C7" w14:textId="0D1DFF42" w:rsidR="00F23092"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Important to clarify in specifications</w:t>
            </w:r>
          </w:p>
        </w:tc>
        <w:tc>
          <w:tcPr>
            <w:tcW w:w="2330" w:type="dxa"/>
          </w:tcPr>
          <w:p w14:paraId="71DC2507" w14:textId="0AE1D7CC" w:rsidR="00F23092" w:rsidRPr="008E0776" w:rsidRDefault="002B1805" w:rsidP="00AA4EAC">
            <w:pPr>
              <w:pStyle w:val="NormalWeb"/>
              <w:spacing w:before="0" w:beforeAutospacing="0" w:after="0" w:afterAutospacing="0"/>
              <w:rPr>
                <w:rFonts w:ascii="Arial" w:hAnsi="Arial" w:cs="Arial"/>
                <w:sz w:val="32"/>
                <w:szCs w:val="32"/>
                <w:shd w:val="clear" w:color="auto" w:fill="FFFFFF"/>
              </w:rPr>
            </w:pPr>
            <w:hyperlink r:id="rId23" w:history="1">
              <w:r w:rsidRPr="00406D29">
                <w:rPr>
                  <w:rStyle w:val="Hyperlink"/>
                  <w:rFonts w:ascii="Arial" w:hAnsi="Arial" w:cs="Arial"/>
                  <w:sz w:val="32"/>
                  <w:szCs w:val="32"/>
                  <w:shd w:val="clear" w:color="auto" w:fill="FFFFFF"/>
                </w:rPr>
                <w:t>The Restriction of the Use of Certain Hazardous Substances in Electrical and Electronic Equipment Regulations 2012: PIR - green-rated - GOV.UK</w:t>
              </w:r>
            </w:hyperlink>
          </w:p>
        </w:tc>
      </w:tr>
      <w:tr w:rsidR="002C73C7" w:rsidRPr="008E0776" w14:paraId="05E4E399" w14:textId="77777777" w:rsidTr="00F23092">
        <w:tc>
          <w:tcPr>
            <w:tcW w:w="1951" w:type="dxa"/>
          </w:tcPr>
          <w:p w14:paraId="5A0914DD" w14:textId="77777777" w:rsidR="00133EC4" w:rsidRPr="008E0776" w:rsidRDefault="00133EC4" w:rsidP="00AA4EAC">
            <w:pPr>
              <w:jc w:val="left"/>
              <w:rPr>
                <w:rFonts w:cs="Arial"/>
                <w:sz w:val="32"/>
                <w:szCs w:val="32"/>
                <w:shd w:val="clear" w:color="auto" w:fill="FFFFFF"/>
                <w:lang w:eastAsia="en-GB"/>
              </w:rPr>
            </w:pPr>
            <w:r w:rsidRPr="008E0776">
              <w:rPr>
                <w:rFonts w:cs="Arial"/>
                <w:sz w:val="32"/>
                <w:szCs w:val="32"/>
                <w:shd w:val="clear" w:color="auto" w:fill="FFFFFF"/>
                <w:lang w:eastAsia="en-GB"/>
              </w:rPr>
              <w:t xml:space="preserve">Regulations: Waste </w:t>
            </w:r>
            <w:r w:rsidRPr="008E0776">
              <w:rPr>
                <w:rFonts w:cs="Arial"/>
                <w:sz w:val="32"/>
                <w:szCs w:val="32"/>
                <w:shd w:val="clear" w:color="auto" w:fill="FFFFFF"/>
                <w:lang w:eastAsia="en-GB"/>
              </w:rPr>
              <w:lastRenderedPageBreak/>
              <w:t>Electrical and Electronic Equipment (WEEE)</w:t>
            </w:r>
          </w:p>
          <w:p w14:paraId="4BDA8CA1" w14:textId="77777777" w:rsidR="00133EC4" w:rsidRPr="008E0776" w:rsidRDefault="00133EC4" w:rsidP="00AA4EAC">
            <w:pPr>
              <w:jc w:val="left"/>
              <w:rPr>
                <w:rFonts w:cs="Arial"/>
                <w:sz w:val="32"/>
                <w:szCs w:val="32"/>
                <w:shd w:val="clear" w:color="auto" w:fill="FFFFFF"/>
                <w:lang w:eastAsia="en-GB"/>
              </w:rPr>
            </w:pPr>
          </w:p>
        </w:tc>
        <w:tc>
          <w:tcPr>
            <w:tcW w:w="2396" w:type="dxa"/>
          </w:tcPr>
          <w:p w14:paraId="1A51D5F5" w14:textId="79013755" w:rsidR="00133EC4" w:rsidRPr="008E0776" w:rsidRDefault="00133EC4"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lastRenderedPageBreak/>
              <w:t xml:space="preserve"> Aims to reduce the </w:t>
            </w:r>
            <w:r w:rsidRPr="008E0776">
              <w:rPr>
                <w:rFonts w:ascii="Arial" w:hAnsi="Arial" w:cs="Arial"/>
                <w:sz w:val="32"/>
                <w:szCs w:val="32"/>
                <w:shd w:val="clear" w:color="auto" w:fill="FFFFFF"/>
              </w:rPr>
              <w:lastRenderedPageBreak/>
              <w:t>amount of waste electrical and electronic equipment (WEEE) incinerated or sent to landfill sites.</w:t>
            </w:r>
          </w:p>
        </w:tc>
        <w:tc>
          <w:tcPr>
            <w:tcW w:w="2565" w:type="dxa"/>
          </w:tcPr>
          <w:p w14:paraId="5089C6D5" w14:textId="4509B11B" w:rsidR="00133EC4"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lastRenderedPageBreak/>
              <w:t xml:space="preserve">Include disposal or </w:t>
            </w:r>
            <w:r w:rsidRPr="008E0776">
              <w:rPr>
                <w:rFonts w:ascii="Arial" w:hAnsi="Arial" w:cs="Arial"/>
                <w:sz w:val="32"/>
                <w:szCs w:val="32"/>
                <w:shd w:val="clear" w:color="auto" w:fill="FFFFFF"/>
              </w:rPr>
              <w:lastRenderedPageBreak/>
              <w:t>end of lifecycle plan in spec/bids</w:t>
            </w:r>
          </w:p>
        </w:tc>
        <w:tc>
          <w:tcPr>
            <w:tcW w:w="2330" w:type="dxa"/>
          </w:tcPr>
          <w:p w14:paraId="509DC75F" w14:textId="499DF330" w:rsidR="00133EC4" w:rsidRPr="008E0776" w:rsidRDefault="002B1805" w:rsidP="00AA4EAC">
            <w:pPr>
              <w:pStyle w:val="NormalWeb"/>
              <w:spacing w:before="0" w:beforeAutospacing="0" w:after="0" w:afterAutospacing="0"/>
              <w:rPr>
                <w:rFonts w:ascii="Arial" w:hAnsi="Arial" w:cs="Arial"/>
                <w:sz w:val="32"/>
                <w:szCs w:val="32"/>
                <w:shd w:val="clear" w:color="auto" w:fill="FFFFFF"/>
              </w:rPr>
            </w:pPr>
            <w:hyperlink r:id="rId24" w:history="1">
              <w:r w:rsidRPr="00406D29">
                <w:rPr>
                  <w:rStyle w:val="Hyperlink"/>
                  <w:rFonts w:ascii="Arial" w:hAnsi="Arial" w:cs="Arial"/>
                  <w:sz w:val="32"/>
                  <w:szCs w:val="32"/>
                  <w:shd w:val="clear" w:color="auto" w:fill="FFFFFF"/>
                </w:rPr>
                <w:t xml:space="preserve">WEEE | Beta | SEPA | </w:t>
              </w:r>
              <w:r w:rsidRPr="00406D29">
                <w:rPr>
                  <w:rStyle w:val="Hyperlink"/>
                  <w:rFonts w:ascii="Arial" w:hAnsi="Arial" w:cs="Arial"/>
                  <w:sz w:val="32"/>
                  <w:szCs w:val="32"/>
                  <w:shd w:val="clear" w:color="auto" w:fill="FFFFFF"/>
                </w:rPr>
                <w:lastRenderedPageBreak/>
                <w:t>Scottish Environment Protection Agency</w:t>
              </w:r>
            </w:hyperlink>
          </w:p>
        </w:tc>
      </w:tr>
      <w:tr w:rsidR="002C73C7" w:rsidRPr="008E0776" w14:paraId="13C60CE4" w14:textId="77777777" w:rsidTr="00F23092">
        <w:tc>
          <w:tcPr>
            <w:tcW w:w="1951" w:type="dxa"/>
          </w:tcPr>
          <w:p w14:paraId="5593ABC4" w14:textId="0A3A9E24" w:rsidR="006630BF" w:rsidRPr="008E0776" w:rsidRDefault="006630BF" w:rsidP="00AA4EAC">
            <w:pPr>
              <w:jc w:val="left"/>
              <w:rPr>
                <w:rFonts w:cs="Arial"/>
                <w:sz w:val="32"/>
                <w:szCs w:val="32"/>
                <w:shd w:val="clear" w:color="auto" w:fill="FFFFFF"/>
                <w:lang w:eastAsia="en-GB"/>
              </w:rPr>
            </w:pPr>
            <w:hyperlink r:id="rId25" w:history="1">
              <w:r w:rsidRPr="008E0776">
                <w:rPr>
                  <w:rFonts w:cs="Arial"/>
                  <w:sz w:val="32"/>
                  <w:szCs w:val="32"/>
                  <w:shd w:val="clear" w:color="auto" w:fill="FFFFFF"/>
                  <w:lang w:eastAsia="en-GB"/>
                </w:rPr>
                <w:t>The Persistent Organic Pollutants (Amendment) (No. 2) Regulations 2025</w:t>
              </w:r>
            </w:hyperlink>
          </w:p>
        </w:tc>
        <w:tc>
          <w:tcPr>
            <w:tcW w:w="2396" w:type="dxa"/>
          </w:tcPr>
          <w:p w14:paraId="1D315F16" w14:textId="47A103AD" w:rsidR="006630BF" w:rsidRPr="008E0776" w:rsidRDefault="00BD617F"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Bans the manufacture, s</w:t>
            </w:r>
            <w:r w:rsidR="00133EC4" w:rsidRPr="008E0776">
              <w:rPr>
                <w:rFonts w:ascii="Arial" w:hAnsi="Arial" w:cs="Arial"/>
                <w:sz w:val="32"/>
                <w:szCs w:val="32"/>
                <w:shd w:val="clear" w:color="auto" w:fill="FFFFFF"/>
              </w:rPr>
              <w:t>ale</w:t>
            </w:r>
            <w:r w:rsidRPr="008E0776">
              <w:rPr>
                <w:rFonts w:ascii="Arial" w:hAnsi="Arial" w:cs="Arial"/>
                <w:sz w:val="32"/>
                <w:szCs w:val="32"/>
                <w:shd w:val="clear" w:color="auto" w:fill="FFFFFF"/>
              </w:rPr>
              <w:t>, and use of Persistent Organic Pollutants (POPs)</w:t>
            </w:r>
            <w:r w:rsidR="00133EC4" w:rsidRPr="008E0776">
              <w:rPr>
                <w:rFonts w:ascii="Arial" w:hAnsi="Arial" w:cs="Arial"/>
                <w:sz w:val="32"/>
                <w:szCs w:val="32"/>
                <w:shd w:val="clear" w:color="auto" w:fill="FFFFFF"/>
              </w:rPr>
              <w:t>, which are hazardous chemical substances.</w:t>
            </w:r>
          </w:p>
        </w:tc>
        <w:tc>
          <w:tcPr>
            <w:tcW w:w="2565" w:type="dxa"/>
          </w:tcPr>
          <w:p w14:paraId="0A19A384" w14:textId="62A0423E" w:rsidR="006630BF"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Ensure suppliers don’t use</w:t>
            </w:r>
            <w:r w:rsidR="00B742C9" w:rsidRPr="008E0776">
              <w:rPr>
                <w:rFonts w:ascii="Arial" w:hAnsi="Arial" w:cs="Arial"/>
                <w:sz w:val="32"/>
                <w:szCs w:val="32"/>
                <w:shd w:val="clear" w:color="auto" w:fill="FFFFFF"/>
              </w:rPr>
              <w:t xml:space="preserve"> as part of the specification.</w:t>
            </w:r>
          </w:p>
        </w:tc>
        <w:tc>
          <w:tcPr>
            <w:tcW w:w="2330" w:type="dxa"/>
          </w:tcPr>
          <w:p w14:paraId="14A2AE3C" w14:textId="034587C0" w:rsidR="006630BF" w:rsidRPr="008E0776" w:rsidRDefault="009E6558" w:rsidP="00AA4EAC">
            <w:pPr>
              <w:pStyle w:val="NormalWeb"/>
              <w:spacing w:before="0" w:beforeAutospacing="0" w:after="0" w:afterAutospacing="0"/>
              <w:rPr>
                <w:rFonts w:ascii="Arial" w:hAnsi="Arial" w:cs="Arial"/>
                <w:sz w:val="32"/>
                <w:szCs w:val="32"/>
                <w:shd w:val="clear" w:color="auto" w:fill="FFFFFF"/>
              </w:rPr>
            </w:pPr>
            <w:hyperlink r:id="rId26" w:history="1">
              <w:r w:rsidRPr="00406D29">
                <w:rPr>
                  <w:rStyle w:val="Hyperlink"/>
                  <w:rFonts w:ascii="Arial" w:hAnsi="Arial" w:cs="Arial"/>
                  <w:sz w:val="32"/>
                  <w:szCs w:val="32"/>
                  <w:shd w:val="clear" w:color="auto" w:fill="FFFFFF"/>
                </w:rPr>
                <w:t>The Persistent Organic Pollutants (Amendment) (No. 2) Regulations 2025</w:t>
              </w:r>
            </w:hyperlink>
          </w:p>
        </w:tc>
      </w:tr>
      <w:tr w:rsidR="002C73C7" w:rsidRPr="008E0776" w14:paraId="41808FAC" w14:textId="77777777" w:rsidTr="00F23092">
        <w:tc>
          <w:tcPr>
            <w:tcW w:w="1951" w:type="dxa"/>
          </w:tcPr>
          <w:p w14:paraId="07684150" w14:textId="0288D10E" w:rsidR="00357CE7" w:rsidRPr="008E0776" w:rsidRDefault="00357CE7" w:rsidP="00AA4EAC">
            <w:pPr>
              <w:jc w:val="left"/>
              <w:rPr>
                <w:rFonts w:cs="Arial"/>
                <w:sz w:val="32"/>
                <w:szCs w:val="32"/>
                <w:shd w:val="clear" w:color="auto" w:fill="FFFFFF"/>
                <w:lang w:eastAsia="en-GB"/>
              </w:rPr>
            </w:pPr>
            <w:r w:rsidRPr="008E0776">
              <w:rPr>
                <w:rFonts w:cs="Arial"/>
                <w:sz w:val="32"/>
                <w:szCs w:val="32"/>
                <w:shd w:val="clear" w:color="auto" w:fill="FFFFFF"/>
                <w:lang w:eastAsia="en-GB"/>
              </w:rPr>
              <w:t>Environmental Authorisation (Scotland) Regulations 2018 (EASR)</w:t>
            </w:r>
          </w:p>
        </w:tc>
        <w:tc>
          <w:tcPr>
            <w:tcW w:w="2396" w:type="dxa"/>
          </w:tcPr>
          <w:p w14:paraId="459E4419" w14:textId="7BC6DBB9" w:rsidR="00357CE7" w:rsidRPr="008E0776" w:rsidRDefault="00357CE7"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Brings together the processes for authorising, enforcing, and managing activities that may impact the environment.</w:t>
            </w:r>
          </w:p>
        </w:tc>
        <w:tc>
          <w:tcPr>
            <w:tcW w:w="2565" w:type="dxa"/>
          </w:tcPr>
          <w:p w14:paraId="63A74919" w14:textId="5E171DF2" w:rsidR="00357CE7" w:rsidRPr="008E0776" w:rsidRDefault="00357CE7"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Ensure specification includes who is responsible for paying any fees and where the funds come from.</w:t>
            </w:r>
          </w:p>
        </w:tc>
        <w:tc>
          <w:tcPr>
            <w:tcW w:w="2330" w:type="dxa"/>
          </w:tcPr>
          <w:p w14:paraId="23AC3201" w14:textId="4C123F43" w:rsidR="00357CE7" w:rsidRPr="008E0776" w:rsidRDefault="008E0776" w:rsidP="00AA4EAC">
            <w:pPr>
              <w:pStyle w:val="NormalWeb"/>
              <w:spacing w:before="0" w:beforeAutospacing="0" w:after="0" w:afterAutospacing="0"/>
              <w:rPr>
                <w:rFonts w:ascii="Arial" w:hAnsi="Arial" w:cs="Arial"/>
                <w:sz w:val="32"/>
                <w:szCs w:val="32"/>
                <w:shd w:val="clear" w:color="auto" w:fill="FFFFFF"/>
              </w:rPr>
            </w:pPr>
            <w:hyperlink r:id="rId27" w:history="1">
              <w:r w:rsidRPr="00406D29">
                <w:rPr>
                  <w:rStyle w:val="Hyperlink"/>
                  <w:rFonts w:ascii="Arial" w:hAnsi="Arial" w:cs="Arial"/>
                  <w:sz w:val="32"/>
                  <w:szCs w:val="32"/>
                  <w:shd w:val="clear" w:color="auto" w:fill="FFFFFF"/>
                </w:rPr>
                <w:t>The Environmental Authorisations (Scotland) Regulations 2018</w:t>
              </w:r>
            </w:hyperlink>
          </w:p>
        </w:tc>
      </w:tr>
    </w:tbl>
    <w:p w14:paraId="29559419" w14:textId="1FD23777" w:rsidR="000D7277" w:rsidRPr="008E0776" w:rsidRDefault="000D7277" w:rsidP="00AA4EAC">
      <w:pPr>
        <w:jc w:val="left"/>
        <w:rPr>
          <w:rFonts w:cs="Arial"/>
          <w:sz w:val="32"/>
          <w:szCs w:val="32"/>
          <w:lang w:eastAsia="en-GB"/>
        </w:rPr>
      </w:pPr>
    </w:p>
    <w:p w14:paraId="2F7BB22C" w14:textId="740DBE62" w:rsidR="00AE1D79" w:rsidRPr="008E0776" w:rsidRDefault="00AE1D79" w:rsidP="00AE1D79">
      <w:pPr>
        <w:jc w:val="left"/>
        <w:rPr>
          <w:rFonts w:cs="Arial"/>
          <w:sz w:val="32"/>
          <w:szCs w:val="32"/>
          <w:shd w:val="clear" w:color="auto" w:fill="FFFFFF"/>
        </w:rPr>
      </w:pPr>
      <w:r w:rsidRPr="008E0776">
        <w:rPr>
          <w:rFonts w:cs="Arial"/>
          <w:sz w:val="32"/>
          <w:szCs w:val="32"/>
          <w:shd w:val="clear" w:color="auto" w:fill="FFFFFF"/>
        </w:rPr>
        <w:t>The above is not an exhaustive list of all regulations relating to hazardous materials, there may be other regulations that are relevant depending on the individual procurement and sector.</w:t>
      </w:r>
    </w:p>
    <w:p w14:paraId="44E20F8F" w14:textId="77777777" w:rsidR="00AE1D79" w:rsidRPr="008E0776" w:rsidRDefault="00AE1D79" w:rsidP="00AA4EAC">
      <w:pPr>
        <w:jc w:val="left"/>
        <w:rPr>
          <w:rFonts w:cs="Arial"/>
          <w:sz w:val="32"/>
          <w:szCs w:val="32"/>
          <w:lang w:eastAsia="en-GB"/>
        </w:rPr>
      </w:pPr>
    </w:p>
    <w:p w14:paraId="316254C6" w14:textId="77777777" w:rsidR="004115D8" w:rsidRDefault="004115D8" w:rsidP="00AA4EAC">
      <w:pPr>
        <w:pStyle w:val="Title"/>
        <w:jc w:val="left"/>
        <w:rPr>
          <w:rFonts w:ascii="Arial" w:hAnsi="Arial" w:cs="Arial"/>
          <w:b/>
          <w:bCs/>
          <w:sz w:val="32"/>
          <w:szCs w:val="32"/>
        </w:rPr>
      </w:pPr>
    </w:p>
    <w:p w14:paraId="139D439F" w14:textId="7B4F6380" w:rsidR="00E23370" w:rsidRPr="004115D8" w:rsidRDefault="003D7146" w:rsidP="00AA4EAC">
      <w:pPr>
        <w:pStyle w:val="Title"/>
        <w:jc w:val="left"/>
        <w:rPr>
          <w:rFonts w:ascii="Arial" w:hAnsi="Arial" w:cs="Arial"/>
          <w:b/>
          <w:bCs/>
          <w:sz w:val="40"/>
          <w:szCs w:val="40"/>
        </w:rPr>
      </w:pPr>
      <w:r w:rsidRPr="004115D8">
        <w:rPr>
          <w:rFonts w:ascii="Arial" w:hAnsi="Arial" w:cs="Arial"/>
          <w:b/>
          <w:bCs/>
          <w:sz w:val="40"/>
          <w:szCs w:val="40"/>
        </w:rPr>
        <w:lastRenderedPageBreak/>
        <w:t xml:space="preserve">Public </w:t>
      </w:r>
      <w:r w:rsidR="00ED7098">
        <w:rPr>
          <w:rFonts w:ascii="Arial" w:hAnsi="Arial" w:cs="Arial"/>
          <w:b/>
          <w:bCs/>
          <w:sz w:val="40"/>
          <w:szCs w:val="40"/>
        </w:rPr>
        <w:t>p</w:t>
      </w:r>
      <w:r w:rsidR="00E53B14" w:rsidRPr="004115D8">
        <w:rPr>
          <w:rFonts w:ascii="Arial" w:hAnsi="Arial" w:cs="Arial"/>
          <w:b/>
          <w:bCs/>
          <w:sz w:val="40"/>
          <w:szCs w:val="40"/>
        </w:rPr>
        <w:t>rocurement</w:t>
      </w:r>
    </w:p>
    <w:p w14:paraId="6041A83F" w14:textId="77777777" w:rsidR="00E23370" w:rsidRPr="004115D8" w:rsidRDefault="00E23370" w:rsidP="00AA4EAC">
      <w:pPr>
        <w:pStyle w:val="Title"/>
        <w:jc w:val="left"/>
        <w:rPr>
          <w:rFonts w:ascii="Arial" w:hAnsi="Arial" w:cs="Arial"/>
          <w:b/>
          <w:bCs/>
          <w:sz w:val="40"/>
          <w:szCs w:val="40"/>
        </w:rPr>
      </w:pPr>
    </w:p>
    <w:p w14:paraId="1D23FFAE" w14:textId="7127581D" w:rsidR="00E53B14" w:rsidRDefault="00E23370" w:rsidP="00E23370">
      <w:pPr>
        <w:pStyle w:val="Title"/>
        <w:rPr>
          <w:rFonts w:ascii="Arial" w:hAnsi="Arial" w:cs="Arial"/>
          <w:b/>
          <w:bCs/>
          <w:sz w:val="40"/>
          <w:szCs w:val="40"/>
        </w:rPr>
      </w:pPr>
      <w:r w:rsidRPr="004115D8">
        <w:rPr>
          <w:rFonts w:ascii="Arial" w:hAnsi="Arial" w:cs="Arial"/>
          <w:b/>
          <w:bCs/>
          <w:sz w:val="40"/>
          <w:szCs w:val="40"/>
        </w:rPr>
        <w:t>Sustainable Procurement Duty</w:t>
      </w:r>
    </w:p>
    <w:p w14:paraId="0A66787C" w14:textId="77777777" w:rsidR="004115D8" w:rsidRPr="004115D8" w:rsidRDefault="004115D8" w:rsidP="004115D8"/>
    <w:p w14:paraId="115B64D0" w14:textId="0BEEF64A" w:rsidR="00310B27" w:rsidRPr="008E0776" w:rsidRDefault="00310B27" w:rsidP="00AA4EAC">
      <w:pPr>
        <w:tabs>
          <w:tab w:val="clear" w:pos="720"/>
        </w:tabs>
        <w:jc w:val="left"/>
        <w:rPr>
          <w:rFonts w:cs="Arial"/>
          <w:sz w:val="32"/>
          <w:szCs w:val="32"/>
          <w:lang w:eastAsia="en-GB"/>
        </w:rPr>
      </w:pPr>
      <w:r w:rsidRPr="008E0776">
        <w:rPr>
          <w:rFonts w:cs="Arial"/>
          <w:sz w:val="32"/>
          <w:szCs w:val="32"/>
          <w:lang w:eastAsia="en-GB"/>
        </w:rPr>
        <w:t>The</w:t>
      </w:r>
      <w:r w:rsidR="002C73C7" w:rsidRPr="008E0776">
        <w:rPr>
          <w:rFonts w:cs="Arial"/>
          <w:sz w:val="32"/>
          <w:szCs w:val="32"/>
          <w:lang w:eastAsia="en-GB"/>
        </w:rPr>
        <w:t xml:space="preserve"> </w:t>
      </w:r>
      <w:hyperlink r:id="rId28" w:tgtFrame="_blank" w:history="1">
        <w:r w:rsidRPr="00ED7098">
          <w:rPr>
            <w:rStyle w:val="Hyperlink"/>
            <w:rFonts w:cs="Arial"/>
            <w:sz w:val="32"/>
            <w:szCs w:val="32"/>
            <w:lang w:eastAsia="en-GB"/>
          </w:rPr>
          <w:t>Procurement Reform (Scotland) Act 2014</w:t>
        </w:r>
      </w:hyperlink>
      <w:r w:rsidR="002C73C7" w:rsidRPr="008E0776">
        <w:rPr>
          <w:rFonts w:cs="Arial"/>
          <w:sz w:val="32"/>
          <w:szCs w:val="32"/>
        </w:rPr>
        <w:t xml:space="preserve"> </w:t>
      </w:r>
      <w:r w:rsidRPr="008E0776">
        <w:rPr>
          <w:rFonts w:cs="Arial"/>
          <w:sz w:val="32"/>
          <w:szCs w:val="32"/>
          <w:lang w:eastAsia="en-GB"/>
        </w:rPr>
        <w:t>(the Act) aims to make the best use of public money, helping public bodies to achieve their overarching purpose</w:t>
      </w:r>
      <w:r w:rsidR="002C73C7" w:rsidRPr="008E0776">
        <w:rPr>
          <w:rFonts w:cs="Arial"/>
          <w:sz w:val="32"/>
          <w:szCs w:val="32"/>
          <w:lang w:eastAsia="en-GB"/>
        </w:rPr>
        <w:t xml:space="preserve"> </w:t>
      </w:r>
      <w:r w:rsidRPr="008E0776">
        <w:rPr>
          <w:rFonts w:cs="Arial"/>
          <w:sz w:val="32"/>
          <w:szCs w:val="32"/>
          <w:lang w:eastAsia="en-GB"/>
        </w:rPr>
        <w:t>to create a more successful country, with opportunities for all of Scotland to flourish, through increasing sustainable and inclusive growth.</w:t>
      </w:r>
      <w:r w:rsidR="002063F7" w:rsidRPr="008E0776">
        <w:rPr>
          <w:rFonts w:cs="Arial"/>
          <w:sz w:val="32"/>
          <w:szCs w:val="32"/>
          <w:lang w:eastAsia="en-GB"/>
        </w:rPr>
        <w:t xml:space="preserve"> </w:t>
      </w:r>
      <w:r w:rsidRPr="008E0776">
        <w:rPr>
          <w:rFonts w:cs="Arial"/>
          <w:sz w:val="32"/>
          <w:szCs w:val="32"/>
          <w:lang w:eastAsia="en-GB"/>
        </w:rPr>
        <w:t>The Act places a</w:t>
      </w:r>
      <w:r w:rsidR="002C73C7" w:rsidRPr="008E0776">
        <w:rPr>
          <w:rFonts w:cs="Arial"/>
          <w:sz w:val="32"/>
          <w:szCs w:val="32"/>
          <w:lang w:eastAsia="en-GB"/>
        </w:rPr>
        <w:t xml:space="preserve"> </w:t>
      </w:r>
      <w:hyperlink r:id="rId29" w:tgtFrame="_blank" w:history="1">
        <w:r w:rsidRPr="00B07B80">
          <w:rPr>
            <w:rStyle w:val="Hyperlink"/>
            <w:rFonts w:cs="Arial"/>
            <w:sz w:val="32"/>
            <w:szCs w:val="32"/>
            <w:lang w:eastAsia="en-GB"/>
          </w:rPr>
          <w:t>Duty</w:t>
        </w:r>
      </w:hyperlink>
      <w:r w:rsidR="002C73C7" w:rsidRPr="008E0776">
        <w:rPr>
          <w:rFonts w:cs="Arial"/>
          <w:sz w:val="32"/>
          <w:szCs w:val="32"/>
        </w:rPr>
        <w:t xml:space="preserve"> </w:t>
      </w:r>
      <w:r w:rsidRPr="008E0776">
        <w:rPr>
          <w:rFonts w:cs="Arial"/>
          <w:sz w:val="32"/>
          <w:szCs w:val="32"/>
          <w:lang w:eastAsia="en-GB"/>
        </w:rPr>
        <w:t>on a public body that, before it buys anything, to consider how it can improve the economic, social and environmental wellbeing of the area in which it operates through its procurements.</w:t>
      </w:r>
      <w:r w:rsidR="002C73C7" w:rsidRPr="008E0776">
        <w:rPr>
          <w:rFonts w:cs="Arial"/>
          <w:sz w:val="32"/>
          <w:szCs w:val="32"/>
          <w:lang w:eastAsia="en-GB"/>
        </w:rPr>
        <w:t xml:space="preserve"> </w:t>
      </w:r>
      <w:r w:rsidRPr="008E0776">
        <w:rPr>
          <w:rFonts w:cs="Arial"/>
          <w:sz w:val="32"/>
          <w:szCs w:val="32"/>
          <w:lang w:eastAsia="en-GB"/>
        </w:rPr>
        <w:t>Examples of this include:</w:t>
      </w:r>
    </w:p>
    <w:p w14:paraId="69CB095A" w14:textId="77777777" w:rsidR="002C73C7" w:rsidRPr="008E0776" w:rsidRDefault="002C73C7" w:rsidP="00AA4EAC">
      <w:pPr>
        <w:tabs>
          <w:tab w:val="clear" w:pos="720"/>
        </w:tabs>
        <w:jc w:val="left"/>
        <w:rPr>
          <w:rFonts w:cs="Arial"/>
          <w:sz w:val="32"/>
          <w:szCs w:val="32"/>
          <w:lang w:eastAsia="en-GB"/>
        </w:rPr>
      </w:pPr>
    </w:p>
    <w:p w14:paraId="67D2F0F3" w14:textId="77777777" w:rsidR="0043394A"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t>s</w:t>
      </w:r>
      <w:r w:rsidR="00310B27" w:rsidRPr="008E0776">
        <w:rPr>
          <w:rFonts w:cs="Arial"/>
          <w:sz w:val="32"/>
          <w:szCs w:val="32"/>
          <w:lang w:eastAsia="en-GB"/>
        </w:rPr>
        <w:t>afe manufacturing and production</w:t>
      </w:r>
      <w:r w:rsidRPr="008E0776">
        <w:rPr>
          <w:rFonts w:cs="Arial"/>
          <w:sz w:val="32"/>
          <w:szCs w:val="32"/>
          <w:lang w:eastAsia="en-GB"/>
        </w:rPr>
        <w:t xml:space="preserve"> to reduce</w:t>
      </w:r>
      <w:r w:rsidR="0043394A" w:rsidRPr="008E0776">
        <w:rPr>
          <w:rFonts w:cs="Arial"/>
          <w:sz w:val="32"/>
          <w:szCs w:val="32"/>
          <w:lang w:eastAsia="en-GB"/>
        </w:rPr>
        <w:t xml:space="preserve"> use of hazardous materials or generation of emissions</w:t>
      </w:r>
    </w:p>
    <w:p w14:paraId="365CADE3" w14:textId="1ACF4490" w:rsidR="00310B27"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t>protecting communities against the threat of climate change</w:t>
      </w:r>
      <w:r w:rsidR="00183FE1" w:rsidRPr="008E0776">
        <w:rPr>
          <w:rFonts w:cs="Arial"/>
          <w:sz w:val="32"/>
          <w:szCs w:val="32"/>
          <w:lang w:eastAsia="en-GB"/>
        </w:rPr>
        <w:t xml:space="preserve"> (</w:t>
      </w:r>
      <w:r w:rsidR="00183FE1" w:rsidRPr="008E0776">
        <w:rPr>
          <w:rFonts w:cs="Arial"/>
          <w:sz w:val="32"/>
          <w:szCs w:val="32"/>
        </w:rPr>
        <w:t>when used or produced hazardous materials can emit greenhouse gases (GHGs) and other pollutants)</w:t>
      </w:r>
    </w:p>
    <w:p w14:paraId="4DCEC4AC" w14:textId="5F0FE412" w:rsidR="00310B27"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t>safe</w:t>
      </w:r>
      <w:r w:rsidR="0043394A" w:rsidRPr="008E0776">
        <w:rPr>
          <w:rFonts w:cs="Arial"/>
          <w:sz w:val="32"/>
          <w:szCs w:val="32"/>
          <w:lang w:eastAsia="en-GB"/>
        </w:rPr>
        <w:t xml:space="preserve"> use and</w:t>
      </w:r>
      <w:r w:rsidR="002C73C7" w:rsidRPr="008E0776">
        <w:rPr>
          <w:rFonts w:cs="Arial"/>
          <w:sz w:val="32"/>
          <w:szCs w:val="32"/>
          <w:lang w:eastAsia="en-GB"/>
        </w:rPr>
        <w:t xml:space="preserve"> </w:t>
      </w:r>
      <w:r w:rsidRPr="008E0776">
        <w:rPr>
          <w:rFonts w:cs="Arial"/>
          <w:sz w:val="32"/>
          <w:szCs w:val="32"/>
          <w:lang w:eastAsia="en-GB"/>
        </w:rPr>
        <w:t>disposal of hazardous materials away from communities</w:t>
      </w:r>
      <w:r w:rsidR="00117183" w:rsidRPr="008E0776">
        <w:rPr>
          <w:rFonts w:cs="Arial"/>
          <w:sz w:val="32"/>
          <w:szCs w:val="32"/>
          <w:lang w:eastAsia="en-GB"/>
        </w:rPr>
        <w:t xml:space="preserve"> (hazardous materials can release volatile organic compounds (VOCs) and other pollutants that contribute to ground-level ozone and air quality degradation)</w:t>
      </w:r>
    </w:p>
    <w:p w14:paraId="0C3F08AA" w14:textId="77777777" w:rsidR="00183FE1" w:rsidRPr="008E0776" w:rsidRDefault="00183FE1" w:rsidP="00AA4EAC">
      <w:pPr>
        <w:jc w:val="left"/>
        <w:rPr>
          <w:rFonts w:cs="Arial"/>
          <w:b/>
          <w:bCs/>
          <w:sz w:val="32"/>
          <w:szCs w:val="32"/>
        </w:rPr>
      </w:pPr>
    </w:p>
    <w:p w14:paraId="09362FC5" w14:textId="48165E62" w:rsidR="009F1779" w:rsidRPr="004115D8" w:rsidRDefault="009F1779" w:rsidP="00AA4EAC">
      <w:pPr>
        <w:pStyle w:val="Title"/>
        <w:jc w:val="left"/>
        <w:rPr>
          <w:rFonts w:ascii="Arial" w:hAnsi="Arial" w:cs="Arial"/>
          <w:b/>
          <w:bCs/>
          <w:sz w:val="40"/>
          <w:szCs w:val="40"/>
        </w:rPr>
      </w:pPr>
      <w:r w:rsidRPr="004115D8">
        <w:rPr>
          <w:rFonts w:ascii="Arial" w:hAnsi="Arial" w:cs="Arial"/>
          <w:b/>
          <w:bCs/>
          <w:sz w:val="40"/>
          <w:szCs w:val="40"/>
        </w:rPr>
        <w:t>Reporting and Monitoring</w:t>
      </w:r>
    </w:p>
    <w:p w14:paraId="02454748" w14:textId="77777777" w:rsidR="004115D8" w:rsidRPr="004115D8" w:rsidRDefault="004115D8" w:rsidP="004115D8"/>
    <w:p w14:paraId="13AEE441" w14:textId="543C2B51" w:rsidR="009F1779" w:rsidRPr="008E0776" w:rsidRDefault="002063F7" w:rsidP="00AA4EAC">
      <w:pPr>
        <w:jc w:val="left"/>
        <w:rPr>
          <w:rFonts w:cs="Arial"/>
          <w:sz w:val="32"/>
          <w:szCs w:val="32"/>
          <w:lang w:eastAsia="en-GB"/>
        </w:rPr>
      </w:pPr>
      <w:hyperlink r:id="rId30" w:tgtFrame="_blank" w:history="1">
        <w:r w:rsidRPr="00B07B80">
          <w:rPr>
            <w:rStyle w:val="Hyperlink"/>
            <w:rFonts w:cs="Arial"/>
            <w:sz w:val="32"/>
            <w:szCs w:val="32"/>
            <w:lang w:eastAsia="en-GB"/>
          </w:rPr>
          <w:t>Section 15(5)</w:t>
        </w:r>
      </w:hyperlink>
      <w:r w:rsidR="009F1779" w:rsidRPr="008E0776">
        <w:rPr>
          <w:rFonts w:cs="Arial"/>
          <w:sz w:val="32"/>
          <w:szCs w:val="32"/>
          <w:lang w:eastAsia="en-GB"/>
        </w:rPr>
        <w:t xml:space="preserve"> of the Act requires certain public bodies to develop an organisational procurement strategy and report against its delivery at the end of each financial year. </w:t>
      </w:r>
      <w:r w:rsidRPr="008E0776">
        <w:rPr>
          <w:rFonts w:cs="Arial"/>
          <w:sz w:val="32"/>
          <w:szCs w:val="32"/>
          <w:lang w:eastAsia="en-GB"/>
        </w:rPr>
        <w:t>S</w:t>
      </w:r>
      <w:r w:rsidR="009F1779" w:rsidRPr="008E0776">
        <w:rPr>
          <w:rFonts w:cs="Arial"/>
          <w:sz w:val="32"/>
          <w:szCs w:val="32"/>
          <w:lang w:eastAsia="en-GB"/>
        </w:rPr>
        <w:t>trateg</w:t>
      </w:r>
      <w:r w:rsidRPr="008E0776">
        <w:rPr>
          <w:rFonts w:cs="Arial"/>
          <w:sz w:val="32"/>
          <w:szCs w:val="32"/>
          <w:lang w:eastAsia="en-GB"/>
        </w:rPr>
        <w:t>ies</w:t>
      </w:r>
      <w:r w:rsidR="009F1779" w:rsidRPr="008E0776">
        <w:rPr>
          <w:rFonts w:cs="Arial"/>
          <w:sz w:val="32"/>
          <w:szCs w:val="32"/>
          <w:lang w:eastAsia="en-GB"/>
        </w:rPr>
        <w:t xml:space="preserve"> should include a statement of the public body’s general policy on how it has consulted and engaged with those affected by its procurements</w:t>
      </w:r>
      <w:r w:rsidRPr="008E0776">
        <w:rPr>
          <w:rFonts w:cs="Arial"/>
          <w:sz w:val="32"/>
          <w:szCs w:val="32"/>
          <w:lang w:eastAsia="en-GB"/>
        </w:rPr>
        <w:t>, and promoting compliance by contractors and sub-contractors with the Health and Safety at Work etc. Act 1974 (c.37) and any provision made under that Act</w:t>
      </w:r>
      <w:r w:rsidR="009F1779" w:rsidRPr="008E0776">
        <w:rPr>
          <w:rFonts w:cs="Arial"/>
          <w:sz w:val="32"/>
          <w:szCs w:val="32"/>
          <w:lang w:eastAsia="en-GB"/>
        </w:rPr>
        <w:t>.</w:t>
      </w:r>
    </w:p>
    <w:p w14:paraId="72AF71E8" w14:textId="77777777" w:rsidR="00A11B64" w:rsidRPr="008E0776" w:rsidRDefault="00A11B64" w:rsidP="00AA4EAC">
      <w:pPr>
        <w:jc w:val="left"/>
        <w:rPr>
          <w:rFonts w:cs="Arial"/>
          <w:sz w:val="32"/>
          <w:szCs w:val="32"/>
          <w:shd w:val="clear" w:color="auto" w:fill="FFFFFF"/>
        </w:rPr>
      </w:pPr>
    </w:p>
    <w:p w14:paraId="35393E01" w14:textId="02D3B85D" w:rsidR="00075635" w:rsidRPr="008E0776" w:rsidRDefault="00A11B64" w:rsidP="00AA4EAC">
      <w:pPr>
        <w:jc w:val="left"/>
        <w:rPr>
          <w:rFonts w:cs="Arial"/>
          <w:sz w:val="32"/>
          <w:szCs w:val="32"/>
          <w:shd w:val="clear" w:color="auto" w:fill="FFFFFF"/>
        </w:rPr>
      </w:pPr>
      <w:r w:rsidRPr="008E0776">
        <w:rPr>
          <w:rFonts w:cs="Arial"/>
          <w:sz w:val="32"/>
          <w:szCs w:val="32"/>
          <w:shd w:val="clear" w:color="auto" w:fill="FFFFFF"/>
        </w:rPr>
        <w:lastRenderedPageBreak/>
        <w:t xml:space="preserve">By reporting and monitoring the delivery of intended sustainable outcomes, such as </w:t>
      </w:r>
      <w:r w:rsidR="0079673B" w:rsidRPr="008E0776">
        <w:rPr>
          <w:rFonts w:cs="Arial"/>
          <w:sz w:val="32"/>
          <w:szCs w:val="32"/>
          <w:shd w:val="clear" w:color="auto" w:fill="FFFFFF"/>
        </w:rPr>
        <w:t>those in their</w:t>
      </w:r>
      <w:r w:rsidR="0079673B" w:rsidRPr="008E0776">
        <w:rPr>
          <w:rFonts w:cs="Arial"/>
          <w:sz w:val="32"/>
          <w:szCs w:val="32"/>
          <w:lang w:eastAsia="en-GB"/>
        </w:rPr>
        <w:t xml:space="preserve"> sustainability strategy, waste</w:t>
      </w:r>
      <w:r w:rsidR="005A7D62" w:rsidRPr="008E0776">
        <w:rPr>
          <w:rFonts w:cs="Arial"/>
          <w:sz w:val="32"/>
          <w:szCs w:val="32"/>
          <w:lang w:eastAsia="en-GB"/>
        </w:rPr>
        <w:t>,</w:t>
      </w:r>
      <w:r w:rsidR="0079673B" w:rsidRPr="008E0776">
        <w:rPr>
          <w:rFonts w:cs="Arial"/>
          <w:sz w:val="32"/>
          <w:szCs w:val="32"/>
          <w:lang w:eastAsia="en-GB"/>
        </w:rPr>
        <w:t xml:space="preserve"> or environmental strategy</w:t>
      </w:r>
      <w:r w:rsidRPr="008E0776">
        <w:rPr>
          <w:rFonts w:cs="Arial"/>
          <w:sz w:val="32"/>
          <w:szCs w:val="32"/>
          <w:shd w:val="clear" w:color="auto" w:fill="FFFFFF"/>
        </w:rPr>
        <w:t>, a public body can more easily demonstrate how it is complying with the Sustainable Procurement Duty.</w:t>
      </w:r>
    </w:p>
    <w:p w14:paraId="73119E1E" w14:textId="77777777" w:rsidR="0079673B" w:rsidRPr="008E0776" w:rsidRDefault="0079673B" w:rsidP="00AA4EAC">
      <w:pPr>
        <w:jc w:val="left"/>
        <w:rPr>
          <w:rFonts w:cs="Arial"/>
          <w:b/>
          <w:bCs/>
          <w:sz w:val="32"/>
          <w:szCs w:val="32"/>
        </w:rPr>
      </w:pPr>
    </w:p>
    <w:p w14:paraId="519DF614" w14:textId="4A74B40B" w:rsidR="00BF0F4F" w:rsidRPr="004115D8" w:rsidRDefault="009F1779" w:rsidP="00AA4EAC">
      <w:pPr>
        <w:pStyle w:val="Heading1"/>
        <w:numPr>
          <w:ilvl w:val="0"/>
          <w:numId w:val="0"/>
        </w:numPr>
        <w:jc w:val="left"/>
        <w:rPr>
          <w:rFonts w:cs="Arial"/>
          <w:b/>
          <w:bCs/>
          <w:sz w:val="40"/>
          <w:szCs w:val="40"/>
        </w:rPr>
      </w:pPr>
      <w:bookmarkStart w:id="6" w:name="_Toc209604604"/>
      <w:r w:rsidRPr="004115D8">
        <w:rPr>
          <w:rFonts w:cs="Arial"/>
          <w:b/>
          <w:bCs/>
          <w:sz w:val="40"/>
          <w:szCs w:val="40"/>
        </w:rPr>
        <w:t xml:space="preserve">Commissioning &amp; </w:t>
      </w:r>
      <w:r w:rsidR="00680F87" w:rsidRPr="004115D8">
        <w:rPr>
          <w:rFonts w:cs="Arial"/>
          <w:b/>
          <w:bCs/>
          <w:sz w:val="40"/>
          <w:szCs w:val="40"/>
        </w:rPr>
        <w:t>P</w:t>
      </w:r>
      <w:r w:rsidR="00BF0F4F" w:rsidRPr="004115D8">
        <w:rPr>
          <w:rFonts w:cs="Arial"/>
          <w:b/>
          <w:bCs/>
          <w:sz w:val="40"/>
          <w:szCs w:val="40"/>
        </w:rPr>
        <w:t>re-</w:t>
      </w:r>
      <w:r w:rsidR="00680F87" w:rsidRPr="004115D8">
        <w:rPr>
          <w:rFonts w:cs="Arial"/>
          <w:b/>
          <w:bCs/>
          <w:sz w:val="40"/>
          <w:szCs w:val="40"/>
        </w:rPr>
        <w:t>P</w:t>
      </w:r>
      <w:r w:rsidR="00BF0F4F" w:rsidRPr="004115D8">
        <w:rPr>
          <w:rFonts w:cs="Arial"/>
          <w:b/>
          <w:bCs/>
          <w:sz w:val="40"/>
          <w:szCs w:val="40"/>
        </w:rPr>
        <w:t>rocurement</w:t>
      </w:r>
      <w:bookmarkEnd w:id="6"/>
    </w:p>
    <w:p w14:paraId="2B69CC35" w14:textId="77777777" w:rsidR="00117183" w:rsidRPr="008E0776" w:rsidRDefault="00117183" w:rsidP="00AA4EAC">
      <w:pPr>
        <w:jc w:val="left"/>
        <w:rPr>
          <w:sz w:val="32"/>
          <w:szCs w:val="32"/>
        </w:rPr>
      </w:pPr>
    </w:p>
    <w:p w14:paraId="191ADCDA" w14:textId="2A97B585" w:rsidR="00BB0A4D" w:rsidRPr="008E0776" w:rsidRDefault="007D7731" w:rsidP="00AA4EAC">
      <w:pPr>
        <w:jc w:val="left"/>
        <w:rPr>
          <w:rFonts w:cs="Arial"/>
          <w:sz w:val="32"/>
          <w:szCs w:val="32"/>
        </w:rPr>
      </w:pPr>
      <w:r w:rsidRPr="008E0776">
        <w:rPr>
          <w:rFonts w:cs="Arial"/>
          <w:sz w:val="32"/>
          <w:szCs w:val="32"/>
          <w:shd w:val="clear" w:color="auto" w:fill="FFFFFF"/>
        </w:rPr>
        <w:t>It is important that a buyer carries out an appropriate level of due diligence early in the process to identify h</w:t>
      </w:r>
      <w:r w:rsidRPr="008E0776">
        <w:rPr>
          <w:rFonts w:cs="Arial"/>
          <w:sz w:val="32"/>
          <w:szCs w:val="32"/>
        </w:rPr>
        <w:t xml:space="preserve">azardous materials and emissions </w:t>
      </w:r>
      <w:r w:rsidRPr="008E0776">
        <w:rPr>
          <w:rFonts w:cs="Arial"/>
          <w:sz w:val="32"/>
          <w:szCs w:val="32"/>
          <w:shd w:val="clear" w:color="auto" w:fill="FFFFFF"/>
        </w:rPr>
        <w:t>risks associated with the products, services or works to be procured. </w:t>
      </w:r>
      <w:r w:rsidR="00BB0A4D" w:rsidRPr="008E0776">
        <w:rPr>
          <w:rFonts w:cs="Arial"/>
          <w:sz w:val="32"/>
          <w:szCs w:val="32"/>
        </w:rPr>
        <w:t xml:space="preserve"> Hazardous materials and </w:t>
      </w:r>
      <w:r w:rsidR="00117183" w:rsidRPr="008E0776">
        <w:rPr>
          <w:rFonts w:cs="Arial"/>
          <w:sz w:val="32"/>
          <w:szCs w:val="32"/>
        </w:rPr>
        <w:t>emissions should</w:t>
      </w:r>
      <w:r w:rsidR="00BB0A4D" w:rsidRPr="008E0776">
        <w:rPr>
          <w:rFonts w:cs="Arial"/>
          <w:sz w:val="32"/>
          <w:szCs w:val="32"/>
        </w:rPr>
        <w:t xml:space="preserve"> be </w:t>
      </w:r>
      <w:r w:rsidR="00D90395" w:rsidRPr="008E0776">
        <w:rPr>
          <w:rFonts w:cs="Arial"/>
          <w:sz w:val="32"/>
          <w:szCs w:val="32"/>
        </w:rPr>
        <w:t xml:space="preserve">considered and </w:t>
      </w:r>
      <w:r w:rsidR="00BB0A4D" w:rsidRPr="008E0776">
        <w:rPr>
          <w:rFonts w:cs="Arial"/>
          <w:sz w:val="32"/>
          <w:szCs w:val="32"/>
        </w:rPr>
        <w:t xml:space="preserve">addressed on a case-by-case basis. </w:t>
      </w:r>
      <w:r w:rsidR="00117183" w:rsidRPr="008E0776">
        <w:rPr>
          <w:rFonts w:cs="Arial"/>
          <w:sz w:val="32"/>
          <w:szCs w:val="32"/>
        </w:rPr>
        <w:t>The most positive sustainable outcomes</w:t>
      </w:r>
      <w:r w:rsidR="00BB0A4D" w:rsidRPr="008E0776">
        <w:rPr>
          <w:rFonts w:cs="Arial"/>
          <w:sz w:val="32"/>
          <w:szCs w:val="32"/>
        </w:rPr>
        <w:t xml:space="preserve"> will arise from early consideration of intended outcomes and optimum solutions.</w:t>
      </w:r>
    </w:p>
    <w:p w14:paraId="45FD7E4C" w14:textId="77777777" w:rsidR="00BB0A4D" w:rsidRPr="008E0776" w:rsidRDefault="00BB0A4D" w:rsidP="00AA4EAC">
      <w:pPr>
        <w:jc w:val="left"/>
        <w:rPr>
          <w:rFonts w:cs="Arial"/>
          <w:sz w:val="32"/>
          <w:szCs w:val="32"/>
        </w:rPr>
      </w:pPr>
    </w:p>
    <w:p w14:paraId="38EB6DFE" w14:textId="458DCCF0" w:rsidR="00BB0A4D" w:rsidRPr="008E0776" w:rsidRDefault="007D7731" w:rsidP="00AA4EAC">
      <w:pPr>
        <w:jc w:val="left"/>
        <w:rPr>
          <w:rFonts w:cs="Arial"/>
          <w:sz w:val="32"/>
          <w:szCs w:val="32"/>
        </w:rPr>
      </w:pPr>
      <w:r w:rsidRPr="008E0776">
        <w:rPr>
          <w:rFonts w:cs="Arial"/>
          <w:sz w:val="32"/>
          <w:szCs w:val="32"/>
        </w:rPr>
        <w:t xml:space="preserve">Commissioning is the process of working with stakeholders to design a service. </w:t>
      </w:r>
      <w:r w:rsidR="00BB0A4D" w:rsidRPr="008E0776">
        <w:rPr>
          <w:rFonts w:cs="Arial"/>
          <w:sz w:val="32"/>
          <w:szCs w:val="32"/>
        </w:rPr>
        <w:t>Involving key stakeholders from the outset by establishing a stakeholder group, e.g. a </w:t>
      </w:r>
      <w:hyperlink r:id="rId31" w:tgtFrame="_blank" w:history="1">
        <w:r w:rsidR="00BB0A4D" w:rsidRPr="00B07B80">
          <w:rPr>
            <w:rStyle w:val="Hyperlink"/>
            <w:rFonts w:cs="Arial"/>
            <w:sz w:val="32"/>
            <w:szCs w:val="32"/>
          </w:rPr>
          <w:t>User Intelligence Group</w:t>
        </w:r>
      </w:hyperlink>
      <w:r w:rsidR="00BB0A4D" w:rsidRPr="008E0776">
        <w:rPr>
          <w:rFonts w:cs="Arial"/>
          <w:sz w:val="32"/>
          <w:szCs w:val="32"/>
        </w:rPr>
        <w:t> or through co-production events, consultations and surveys will help to achieve these. These will enable a diverse group of people to consider the contract or framework requirements from a range of viewpoints, increasing the prospect of high-quality sustainable outcomes.</w:t>
      </w:r>
    </w:p>
    <w:p w14:paraId="3A955515" w14:textId="36881FB8" w:rsidR="009F1779" w:rsidRPr="008E0776" w:rsidRDefault="009F1779" w:rsidP="00AA4EAC">
      <w:pPr>
        <w:jc w:val="left"/>
        <w:rPr>
          <w:rFonts w:cs="Arial"/>
          <w:b/>
          <w:bCs/>
          <w:sz w:val="32"/>
          <w:szCs w:val="32"/>
        </w:rPr>
      </w:pPr>
    </w:p>
    <w:p w14:paraId="7FA9D23A" w14:textId="565EEABD" w:rsidR="00CD3BA4" w:rsidRPr="008E0776" w:rsidRDefault="00CD3BA4" w:rsidP="00AA4EAC">
      <w:pPr>
        <w:jc w:val="left"/>
        <w:rPr>
          <w:rFonts w:cs="Arial"/>
          <w:sz w:val="32"/>
          <w:szCs w:val="32"/>
          <w:lang w:eastAsia="en-GB"/>
        </w:rPr>
      </w:pPr>
      <w:r w:rsidRPr="008E0776">
        <w:rPr>
          <w:rFonts w:cs="Arial"/>
          <w:sz w:val="32"/>
          <w:szCs w:val="32"/>
          <w:lang w:eastAsia="en-GB"/>
        </w:rPr>
        <w:t xml:space="preserve">In </w:t>
      </w:r>
      <w:r w:rsidR="007D7731" w:rsidRPr="008E0776">
        <w:rPr>
          <w:rFonts w:cs="Arial"/>
          <w:sz w:val="32"/>
          <w:szCs w:val="32"/>
          <w:lang w:eastAsia="en-GB"/>
        </w:rPr>
        <w:t>most</w:t>
      </w:r>
      <w:r w:rsidRPr="008E0776">
        <w:rPr>
          <w:rFonts w:cs="Arial"/>
          <w:sz w:val="32"/>
          <w:szCs w:val="32"/>
          <w:lang w:eastAsia="en-GB"/>
        </w:rPr>
        <w:t xml:space="preserve"> circumstances</w:t>
      </w:r>
      <w:r w:rsidR="00680F87" w:rsidRPr="008E0776">
        <w:rPr>
          <w:rFonts w:cs="Arial"/>
          <w:sz w:val="32"/>
          <w:szCs w:val="32"/>
          <w:lang w:eastAsia="en-GB"/>
        </w:rPr>
        <w:t>,</w:t>
      </w:r>
      <w:r w:rsidRPr="008E0776">
        <w:rPr>
          <w:rFonts w:cs="Arial"/>
          <w:sz w:val="32"/>
          <w:szCs w:val="32"/>
          <w:lang w:eastAsia="en-GB"/>
        </w:rPr>
        <w:t xml:space="preserve"> </w:t>
      </w:r>
      <w:r w:rsidR="00011202" w:rsidRPr="008E0776">
        <w:rPr>
          <w:rFonts w:cs="Arial"/>
          <w:sz w:val="32"/>
          <w:szCs w:val="32"/>
          <w:lang w:eastAsia="en-GB"/>
        </w:rPr>
        <w:t xml:space="preserve">hazardous materials </w:t>
      </w:r>
      <w:r w:rsidRPr="008E0776">
        <w:rPr>
          <w:rFonts w:cs="Arial"/>
          <w:sz w:val="32"/>
          <w:szCs w:val="32"/>
          <w:lang w:eastAsia="en-GB"/>
        </w:rPr>
        <w:t xml:space="preserve">are well regulated </w:t>
      </w:r>
      <w:r w:rsidR="00680F87" w:rsidRPr="008E0776">
        <w:rPr>
          <w:rFonts w:cs="Arial"/>
          <w:sz w:val="32"/>
          <w:szCs w:val="32"/>
          <w:lang w:eastAsia="en-GB"/>
        </w:rPr>
        <w:t>with legislation governing their use</w:t>
      </w:r>
      <w:r w:rsidRPr="008E0776">
        <w:rPr>
          <w:rFonts w:cs="Arial"/>
          <w:sz w:val="32"/>
          <w:szCs w:val="32"/>
          <w:lang w:eastAsia="en-GB"/>
        </w:rPr>
        <w:t xml:space="preserve"> </w:t>
      </w:r>
      <w:r w:rsidR="00D90395" w:rsidRPr="008E0776">
        <w:rPr>
          <w:rFonts w:cs="Arial"/>
          <w:sz w:val="32"/>
          <w:szCs w:val="32"/>
          <w:lang w:eastAsia="en-GB"/>
        </w:rPr>
        <w:t>but, in some instances,</w:t>
      </w:r>
      <w:r w:rsidRPr="008E0776">
        <w:rPr>
          <w:rFonts w:cs="Arial"/>
          <w:sz w:val="32"/>
          <w:szCs w:val="32"/>
          <w:lang w:eastAsia="en-GB"/>
        </w:rPr>
        <w:t xml:space="preserve"> they are used within products that are regularly procured either directly or indirectly.</w:t>
      </w:r>
      <w:r w:rsidR="006D346A" w:rsidRPr="008E0776">
        <w:rPr>
          <w:rFonts w:cs="Arial"/>
          <w:sz w:val="32"/>
          <w:szCs w:val="32"/>
          <w:lang w:eastAsia="en-GB"/>
        </w:rPr>
        <w:t xml:space="preserve"> For example, hazardous chemicals and substances can be found </w:t>
      </w:r>
      <w:r w:rsidR="00AA4EAC" w:rsidRPr="008E0776">
        <w:rPr>
          <w:rFonts w:cs="Arial"/>
          <w:sz w:val="32"/>
          <w:szCs w:val="32"/>
          <w:lang w:eastAsia="en-GB"/>
        </w:rPr>
        <w:t>in cleaning</w:t>
      </w:r>
      <w:r w:rsidR="006D346A" w:rsidRPr="008E0776">
        <w:rPr>
          <w:rFonts w:cs="Arial"/>
          <w:sz w:val="32"/>
          <w:szCs w:val="32"/>
          <w:lang w:eastAsia="en-GB"/>
        </w:rPr>
        <w:t xml:space="preserve"> products, </w:t>
      </w:r>
      <w:r w:rsidR="00327F39" w:rsidRPr="008E0776">
        <w:rPr>
          <w:rFonts w:cs="Arial"/>
          <w:sz w:val="32"/>
          <w:szCs w:val="32"/>
          <w:lang w:eastAsia="en-GB"/>
        </w:rPr>
        <w:t xml:space="preserve">water resistant fabrics, </w:t>
      </w:r>
      <w:r w:rsidR="006D346A" w:rsidRPr="008E0776">
        <w:rPr>
          <w:rFonts w:cs="Arial"/>
          <w:sz w:val="32"/>
          <w:szCs w:val="32"/>
          <w:lang w:eastAsia="en-GB"/>
        </w:rPr>
        <w:t>materials used in building and maintenance, office furniture and IT equipment.</w:t>
      </w:r>
    </w:p>
    <w:p w14:paraId="30F2F4D4" w14:textId="77777777" w:rsidR="00CD3BA4" w:rsidRPr="008E0776" w:rsidRDefault="00CD3BA4" w:rsidP="00AA4EAC">
      <w:pPr>
        <w:jc w:val="left"/>
        <w:rPr>
          <w:rFonts w:cs="Arial"/>
          <w:sz w:val="32"/>
          <w:szCs w:val="32"/>
          <w:lang w:eastAsia="en-GB"/>
        </w:rPr>
      </w:pPr>
    </w:p>
    <w:p w14:paraId="1DF780E5" w14:textId="77777777" w:rsidR="004115D8" w:rsidRDefault="004115D8" w:rsidP="00AA4EAC">
      <w:pPr>
        <w:jc w:val="left"/>
        <w:rPr>
          <w:rFonts w:cs="Arial"/>
          <w:sz w:val="32"/>
          <w:szCs w:val="32"/>
          <w:lang w:eastAsia="en-GB"/>
        </w:rPr>
      </w:pPr>
    </w:p>
    <w:p w14:paraId="36E5A2F3" w14:textId="77777777" w:rsidR="004115D8" w:rsidRDefault="004115D8" w:rsidP="00AA4EAC">
      <w:pPr>
        <w:jc w:val="left"/>
        <w:rPr>
          <w:rFonts w:cs="Arial"/>
          <w:sz w:val="32"/>
          <w:szCs w:val="32"/>
          <w:lang w:eastAsia="en-GB"/>
        </w:rPr>
      </w:pPr>
    </w:p>
    <w:p w14:paraId="7AD9E36B" w14:textId="3B188651" w:rsidR="001F1370" w:rsidRPr="008E0776" w:rsidRDefault="00CD3BA4" w:rsidP="00AA4EAC">
      <w:pPr>
        <w:jc w:val="left"/>
        <w:rPr>
          <w:rFonts w:cs="Arial"/>
          <w:sz w:val="32"/>
          <w:szCs w:val="32"/>
          <w:lang w:eastAsia="en-GB"/>
        </w:rPr>
      </w:pPr>
      <w:r w:rsidRPr="008E0776">
        <w:rPr>
          <w:rFonts w:cs="Arial"/>
          <w:sz w:val="32"/>
          <w:szCs w:val="32"/>
          <w:lang w:eastAsia="en-GB"/>
        </w:rPr>
        <w:lastRenderedPageBreak/>
        <w:t>Where products are being purchased directly the buyer should be aware of the potential emissions throughout the life cycle of the product, including its disposal and take steps to remove</w:t>
      </w:r>
      <w:r w:rsidR="00680F87" w:rsidRPr="008E0776">
        <w:rPr>
          <w:rFonts w:cs="Arial"/>
          <w:sz w:val="32"/>
          <w:szCs w:val="32"/>
          <w:lang w:eastAsia="en-GB"/>
        </w:rPr>
        <w:t xml:space="preserve"> the</w:t>
      </w:r>
      <w:r w:rsidRPr="008E0776">
        <w:rPr>
          <w:rFonts w:cs="Arial"/>
          <w:sz w:val="32"/>
          <w:szCs w:val="32"/>
          <w:lang w:eastAsia="en-GB"/>
        </w:rPr>
        <w:t xml:space="preserve"> hazardous material or at </w:t>
      </w:r>
      <w:r w:rsidR="009F1779" w:rsidRPr="008E0776">
        <w:rPr>
          <w:rFonts w:cs="Arial"/>
          <w:sz w:val="32"/>
          <w:szCs w:val="32"/>
          <w:lang w:eastAsia="en-GB"/>
        </w:rPr>
        <w:t>least</w:t>
      </w:r>
      <w:r w:rsidR="00EE136D" w:rsidRPr="008E0776">
        <w:rPr>
          <w:rFonts w:cs="Arial"/>
          <w:sz w:val="32"/>
          <w:szCs w:val="32"/>
          <w:lang w:eastAsia="en-GB"/>
        </w:rPr>
        <w:t xml:space="preserve"> </w:t>
      </w:r>
      <w:r w:rsidRPr="008E0776">
        <w:rPr>
          <w:rFonts w:cs="Arial"/>
          <w:sz w:val="32"/>
          <w:szCs w:val="32"/>
          <w:lang w:eastAsia="en-GB"/>
        </w:rPr>
        <w:t>minimise any harmful effects.</w:t>
      </w:r>
    </w:p>
    <w:p w14:paraId="73A7494C" w14:textId="3B8BBCE1" w:rsidR="00CD3BA4" w:rsidRPr="008E0776" w:rsidRDefault="00CD3BA4" w:rsidP="00AA4EAC">
      <w:pPr>
        <w:jc w:val="left"/>
        <w:rPr>
          <w:rFonts w:cs="Arial"/>
          <w:sz w:val="32"/>
          <w:szCs w:val="32"/>
          <w:lang w:eastAsia="en-GB"/>
        </w:rPr>
      </w:pPr>
      <w:r w:rsidRPr="008E0776">
        <w:rPr>
          <w:rFonts w:cs="Arial"/>
          <w:sz w:val="32"/>
          <w:szCs w:val="32"/>
          <w:lang w:eastAsia="en-GB"/>
        </w:rPr>
        <w:t xml:space="preserve"> </w:t>
      </w:r>
    </w:p>
    <w:p w14:paraId="03E071AB" w14:textId="10E59C08" w:rsidR="001F1370" w:rsidRPr="008E0776" w:rsidRDefault="001F1370" w:rsidP="00AA4EAC">
      <w:pPr>
        <w:jc w:val="left"/>
        <w:rPr>
          <w:rFonts w:cs="Arial"/>
          <w:sz w:val="32"/>
          <w:szCs w:val="32"/>
        </w:rPr>
      </w:pPr>
      <w:r w:rsidRPr="008E0776">
        <w:rPr>
          <w:rFonts w:cs="Arial"/>
          <w:sz w:val="32"/>
          <w:szCs w:val="32"/>
        </w:rPr>
        <w:t>The </w:t>
      </w:r>
      <w:hyperlink r:id="rId32" w:tgtFrame="_blank" w:history="1">
        <w:r w:rsidRPr="00B07B80">
          <w:rPr>
            <w:rStyle w:val="Hyperlink"/>
            <w:rFonts w:cs="Arial"/>
            <w:sz w:val="32"/>
            <w:szCs w:val="32"/>
          </w:rPr>
          <w:t>Life Cycle Impact Map</w:t>
        </w:r>
      </w:hyperlink>
      <w:r w:rsidRPr="008E0776">
        <w:rPr>
          <w:rFonts w:cs="Arial"/>
          <w:sz w:val="32"/>
          <w:szCs w:val="32"/>
        </w:rPr>
        <w:t xml:space="preserve"> (LCIM) is used to identify and assess the economic, social and environmental impacts within the life cycle of a product or service, and can lead to appropriate market research. LCIM can help a buyer undertake the Sustainability Test. </w:t>
      </w:r>
    </w:p>
    <w:p w14:paraId="73B3D21B" w14:textId="77777777" w:rsidR="00CD3BA4" w:rsidRPr="008E0776" w:rsidRDefault="00CD3BA4" w:rsidP="00AA4EAC">
      <w:pPr>
        <w:jc w:val="left"/>
        <w:rPr>
          <w:rFonts w:cs="Arial"/>
          <w:sz w:val="32"/>
          <w:szCs w:val="32"/>
          <w:lang w:eastAsia="en-GB"/>
        </w:rPr>
      </w:pPr>
    </w:p>
    <w:p w14:paraId="54904C6B" w14:textId="67477C4E" w:rsidR="00CD3BA4" w:rsidRPr="008E0776" w:rsidRDefault="00CD3BA4" w:rsidP="00AA4EAC">
      <w:pPr>
        <w:jc w:val="left"/>
        <w:rPr>
          <w:rFonts w:cs="Arial"/>
          <w:sz w:val="32"/>
          <w:szCs w:val="32"/>
          <w:lang w:eastAsia="en-GB"/>
        </w:rPr>
      </w:pPr>
      <w:r w:rsidRPr="008E0776">
        <w:rPr>
          <w:rFonts w:cs="Arial"/>
          <w:sz w:val="32"/>
          <w:szCs w:val="32"/>
          <w:lang w:eastAsia="en-GB"/>
        </w:rPr>
        <w:t>Where a product is used as part of a procured service the buyer will need assurances from the service provider that any potential emissions are reduced and managed on their behalf.</w:t>
      </w:r>
      <w:r w:rsidR="001F1370" w:rsidRPr="008E0776">
        <w:rPr>
          <w:rFonts w:cs="Arial"/>
          <w:sz w:val="32"/>
          <w:szCs w:val="32"/>
          <w:lang w:eastAsia="en-GB"/>
        </w:rPr>
        <w:t xml:space="preserve"> </w:t>
      </w:r>
      <w:r w:rsidR="00D8208D" w:rsidRPr="008E0776">
        <w:rPr>
          <w:rFonts w:cs="Arial"/>
          <w:sz w:val="32"/>
          <w:szCs w:val="32"/>
          <w:lang w:eastAsia="en-GB"/>
        </w:rPr>
        <w:t xml:space="preserve">It </w:t>
      </w:r>
      <w:r w:rsidR="001F1370" w:rsidRPr="008E0776">
        <w:rPr>
          <w:rFonts w:cs="Arial"/>
          <w:sz w:val="32"/>
          <w:szCs w:val="32"/>
          <w:lang w:eastAsia="en-GB"/>
        </w:rPr>
        <w:t>is important to include supplier obligations in the specification so that it is clear</w:t>
      </w:r>
      <w:r w:rsidR="00D8208D" w:rsidRPr="008E0776">
        <w:rPr>
          <w:rFonts w:cs="Arial"/>
          <w:sz w:val="32"/>
          <w:szCs w:val="32"/>
          <w:lang w:eastAsia="en-GB"/>
        </w:rPr>
        <w:t>ly</w:t>
      </w:r>
      <w:r w:rsidR="001F1370" w:rsidRPr="008E0776">
        <w:rPr>
          <w:rFonts w:cs="Arial"/>
          <w:sz w:val="32"/>
          <w:szCs w:val="32"/>
          <w:lang w:eastAsia="en-GB"/>
        </w:rPr>
        <w:t xml:space="preserve"> a priority for the </w:t>
      </w:r>
      <w:r w:rsidR="00D8208D" w:rsidRPr="008E0776">
        <w:rPr>
          <w:rFonts w:cs="Arial"/>
          <w:sz w:val="32"/>
          <w:szCs w:val="32"/>
          <w:lang w:eastAsia="en-GB"/>
        </w:rPr>
        <w:t xml:space="preserve">procuring </w:t>
      </w:r>
      <w:r w:rsidR="001F1370" w:rsidRPr="008E0776">
        <w:rPr>
          <w:rFonts w:cs="Arial"/>
          <w:sz w:val="32"/>
          <w:szCs w:val="32"/>
          <w:lang w:eastAsia="en-GB"/>
        </w:rPr>
        <w:t xml:space="preserve">organisation, as well as allowing the supplier to ensure they can effectively </w:t>
      </w:r>
      <w:r w:rsidR="00D8208D" w:rsidRPr="008E0776">
        <w:rPr>
          <w:rFonts w:cs="Arial"/>
          <w:sz w:val="32"/>
          <w:szCs w:val="32"/>
          <w:lang w:eastAsia="en-GB"/>
        </w:rPr>
        <w:t>meet the standards set</w:t>
      </w:r>
      <w:r w:rsidR="001F1370" w:rsidRPr="008E0776">
        <w:rPr>
          <w:rFonts w:cs="Arial"/>
          <w:sz w:val="32"/>
          <w:szCs w:val="32"/>
          <w:lang w:eastAsia="en-GB"/>
        </w:rPr>
        <w:t>. T</w:t>
      </w:r>
      <w:r w:rsidRPr="008E0776">
        <w:rPr>
          <w:rFonts w:cs="Arial"/>
          <w:sz w:val="32"/>
          <w:szCs w:val="32"/>
          <w:lang w:eastAsia="en-GB"/>
        </w:rPr>
        <w:t>he management of the contract will be important to ensure any supplier obligations</w:t>
      </w:r>
      <w:r w:rsidR="00271BC5" w:rsidRPr="008E0776">
        <w:rPr>
          <w:rFonts w:cs="Arial"/>
          <w:sz w:val="32"/>
          <w:szCs w:val="32"/>
          <w:lang w:eastAsia="en-GB"/>
        </w:rPr>
        <w:t xml:space="preserve"> are met</w:t>
      </w:r>
      <w:r w:rsidRPr="008E0776">
        <w:rPr>
          <w:rFonts w:cs="Arial"/>
          <w:sz w:val="32"/>
          <w:szCs w:val="32"/>
          <w:lang w:eastAsia="en-GB"/>
        </w:rPr>
        <w:t>.</w:t>
      </w:r>
    </w:p>
    <w:p w14:paraId="7BB071B4" w14:textId="77777777" w:rsidR="001A215D" w:rsidRPr="008E0776" w:rsidRDefault="001A215D" w:rsidP="00AA4EAC">
      <w:pPr>
        <w:jc w:val="left"/>
        <w:rPr>
          <w:rFonts w:cs="Arial"/>
          <w:sz w:val="32"/>
          <w:szCs w:val="32"/>
          <w:lang w:eastAsia="en-GB"/>
        </w:rPr>
      </w:pPr>
    </w:p>
    <w:p w14:paraId="40616A7C" w14:textId="035DD87C" w:rsidR="00D8208D" w:rsidRPr="004115D8" w:rsidRDefault="00D8208D" w:rsidP="00AA4EAC">
      <w:pPr>
        <w:pStyle w:val="Title"/>
        <w:jc w:val="left"/>
        <w:rPr>
          <w:rFonts w:ascii="Arial" w:hAnsi="Arial" w:cs="Arial"/>
          <w:b/>
          <w:bCs/>
          <w:sz w:val="40"/>
          <w:szCs w:val="40"/>
        </w:rPr>
      </w:pPr>
      <w:r w:rsidRPr="004115D8">
        <w:rPr>
          <w:rFonts w:ascii="Arial" w:hAnsi="Arial" w:cs="Arial"/>
          <w:b/>
          <w:bCs/>
          <w:sz w:val="40"/>
          <w:szCs w:val="40"/>
        </w:rPr>
        <w:t>Market Engagement</w:t>
      </w:r>
    </w:p>
    <w:p w14:paraId="4ACD4F67" w14:textId="77777777" w:rsidR="004115D8" w:rsidRPr="004115D8" w:rsidRDefault="004115D8" w:rsidP="004115D8"/>
    <w:p w14:paraId="5CACB720" w14:textId="0B52F620" w:rsidR="009F3981" w:rsidRPr="008E0776" w:rsidRDefault="00D8208D" w:rsidP="00AA4EAC">
      <w:pPr>
        <w:jc w:val="left"/>
        <w:rPr>
          <w:rFonts w:cs="Arial"/>
          <w:sz w:val="32"/>
          <w:szCs w:val="32"/>
        </w:rPr>
      </w:pPr>
      <w:r w:rsidRPr="008E0776">
        <w:rPr>
          <w:rFonts w:cs="Arial"/>
          <w:sz w:val="32"/>
          <w:szCs w:val="32"/>
        </w:rPr>
        <w:t xml:space="preserve">Early engagement with the market can help a buyer understand the current and evolving market capacity and capability, and the opportunities and risks for sustainable outcomes before starting a procurement process. </w:t>
      </w:r>
      <w:r w:rsidR="00064E00" w:rsidRPr="008E0776">
        <w:rPr>
          <w:rFonts w:cs="Arial"/>
          <w:sz w:val="32"/>
          <w:szCs w:val="32"/>
        </w:rPr>
        <w:t xml:space="preserve">It </w:t>
      </w:r>
      <w:r w:rsidR="007D5524" w:rsidRPr="008E0776">
        <w:rPr>
          <w:rFonts w:cs="Arial"/>
          <w:sz w:val="32"/>
          <w:szCs w:val="32"/>
        </w:rPr>
        <w:t xml:space="preserve">can help suppliers </w:t>
      </w:r>
      <w:r w:rsidR="00064E00" w:rsidRPr="008E0776">
        <w:rPr>
          <w:rFonts w:cs="Arial"/>
          <w:sz w:val="32"/>
          <w:szCs w:val="32"/>
          <w:shd w:val="clear" w:color="auto" w:fill="FFFFFF"/>
        </w:rPr>
        <w:t xml:space="preserve">understand </w:t>
      </w:r>
      <w:r w:rsidR="00064E00" w:rsidRPr="008E0776">
        <w:rPr>
          <w:rFonts w:cs="Arial"/>
          <w:sz w:val="32"/>
          <w:szCs w:val="32"/>
        </w:rPr>
        <w:t xml:space="preserve">what the buyer and the organisation are looking </w:t>
      </w:r>
      <w:r w:rsidR="007D5524" w:rsidRPr="008E0776">
        <w:rPr>
          <w:rFonts w:cs="Arial"/>
          <w:sz w:val="32"/>
          <w:szCs w:val="32"/>
        </w:rPr>
        <w:t>for and</w:t>
      </w:r>
      <w:r w:rsidR="00064E00" w:rsidRPr="008E0776">
        <w:rPr>
          <w:rFonts w:cs="Arial"/>
          <w:sz w:val="32"/>
          <w:szCs w:val="32"/>
          <w:shd w:val="clear" w:color="auto" w:fill="FFFFFF"/>
        </w:rPr>
        <w:t xml:space="preserve"> </w:t>
      </w:r>
      <w:r w:rsidR="007D5524" w:rsidRPr="008E0776">
        <w:rPr>
          <w:rFonts w:cs="Arial"/>
          <w:sz w:val="32"/>
          <w:szCs w:val="32"/>
          <w:shd w:val="clear" w:color="auto" w:fill="FFFFFF"/>
        </w:rPr>
        <w:t xml:space="preserve">is essential to allow the market to </w:t>
      </w:r>
      <w:r w:rsidR="00064E00" w:rsidRPr="008E0776">
        <w:rPr>
          <w:rFonts w:cs="Arial"/>
          <w:sz w:val="32"/>
          <w:szCs w:val="32"/>
          <w:shd w:val="clear" w:color="auto" w:fill="FFFFFF"/>
        </w:rPr>
        <w:t xml:space="preserve">prepare for developing requirements. </w:t>
      </w:r>
      <w:r w:rsidRPr="008E0776">
        <w:rPr>
          <w:rFonts w:cs="Arial"/>
          <w:sz w:val="32"/>
          <w:szCs w:val="32"/>
        </w:rPr>
        <w:t>Market engagement can also be used to support information sharing</w:t>
      </w:r>
      <w:r w:rsidR="007D5524" w:rsidRPr="008E0776">
        <w:rPr>
          <w:rFonts w:cs="Arial"/>
          <w:sz w:val="32"/>
          <w:szCs w:val="32"/>
        </w:rPr>
        <w:t xml:space="preserve"> and communicating the importance of sustainability</w:t>
      </w:r>
      <w:r w:rsidRPr="008E0776">
        <w:rPr>
          <w:rFonts w:cs="Arial"/>
          <w:sz w:val="32"/>
          <w:szCs w:val="32"/>
        </w:rPr>
        <w:t>, leading to new ideas and innovation</w:t>
      </w:r>
      <w:r w:rsidR="001A215D" w:rsidRPr="008E0776">
        <w:rPr>
          <w:rFonts w:cs="Arial"/>
          <w:sz w:val="32"/>
          <w:szCs w:val="32"/>
        </w:rPr>
        <w:t>.</w:t>
      </w:r>
    </w:p>
    <w:p w14:paraId="1C0686A2" w14:textId="77777777" w:rsidR="00D8208D" w:rsidRPr="008E0776" w:rsidRDefault="00D8208D" w:rsidP="00AA4EAC">
      <w:pPr>
        <w:jc w:val="left"/>
        <w:rPr>
          <w:rFonts w:cs="Arial"/>
          <w:sz w:val="32"/>
          <w:szCs w:val="32"/>
        </w:rPr>
      </w:pPr>
    </w:p>
    <w:p w14:paraId="22CD6F69" w14:textId="42C32B12" w:rsidR="00D8208D" w:rsidRPr="008E0776" w:rsidRDefault="00D8208D" w:rsidP="00AA4EAC">
      <w:pPr>
        <w:jc w:val="left"/>
        <w:rPr>
          <w:rFonts w:cs="Arial"/>
          <w:sz w:val="32"/>
          <w:szCs w:val="32"/>
        </w:rPr>
      </w:pPr>
      <w:r w:rsidRPr="008E0776">
        <w:rPr>
          <w:rFonts w:cs="Arial"/>
          <w:sz w:val="32"/>
          <w:szCs w:val="32"/>
        </w:rPr>
        <w:t>The buyer should be aware of the potential hazardous materials and emissions that may be produced or used in the delivery of the product or service procured. This should include the different stages of production all throughout the supply chain</w:t>
      </w:r>
      <w:r w:rsidR="00064E00" w:rsidRPr="008E0776">
        <w:rPr>
          <w:rFonts w:cs="Arial"/>
          <w:sz w:val="32"/>
          <w:szCs w:val="32"/>
        </w:rPr>
        <w:t>.</w:t>
      </w:r>
    </w:p>
    <w:p w14:paraId="0006C02D" w14:textId="77777777" w:rsidR="001F1370" w:rsidRPr="008E0776" w:rsidRDefault="001F1370" w:rsidP="00AA4EAC">
      <w:pPr>
        <w:jc w:val="left"/>
        <w:rPr>
          <w:rFonts w:cs="Arial"/>
          <w:sz w:val="32"/>
          <w:szCs w:val="32"/>
        </w:rPr>
      </w:pPr>
    </w:p>
    <w:p w14:paraId="08F7699D" w14:textId="7CEE940C" w:rsidR="00BF0F4F" w:rsidRPr="004115D8" w:rsidRDefault="00BF0F4F" w:rsidP="00AA4EAC">
      <w:pPr>
        <w:pStyle w:val="Heading1"/>
        <w:numPr>
          <w:ilvl w:val="0"/>
          <w:numId w:val="0"/>
        </w:numPr>
        <w:jc w:val="left"/>
        <w:rPr>
          <w:b/>
          <w:bCs/>
          <w:sz w:val="40"/>
          <w:szCs w:val="40"/>
        </w:rPr>
      </w:pPr>
      <w:bookmarkStart w:id="7" w:name="_Toc209604605"/>
      <w:r w:rsidRPr="004115D8">
        <w:rPr>
          <w:b/>
          <w:bCs/>
          <w:sz w:val="40"/>
          <w:szCs w:val="40"/>
        </w:rPr>
        <w:t>Procurement Guidance</w:t>
      </w:r>
      <w:bookmarkEnd w:id="7"/>
    </w:p>
    <w:p w14:paraId="3111272F" w14:textId="77777777" w:rsidR="00BF0F4F" w:rsidRPr="004115D8" w:rsidRDefault="00BF0F4F" w:rsidP="00AA4EAC">
      <w:pPr>
        <w:jc w:val="left"/>
        <w:rPr>
          <w:rFonts w:cs="Arial"/>
          <w:sz w:val="40"/>
          <w:szCs w:val="40"/>
        </w:rPr>
      </w:pPr>
    </w:p>
    <w:p w14:paraId="169B5181" w14:textId="2F35E1DB" w:rsidR="00BF0F4F" w:rsidRDefault="00BF0F4F" w:rsidP="00AA4EAC">
      <w:pPr>
        <w:pStyle w:val="Heading2"/>
        <w:numPr>
          <w:ilvl w:val="0"/>
          <w:numId w:val="0"/>
        </w:numPr>
        <w:jc w:val="left"/>
        <w:rPr>
          <w:b/>
          <w:bCs/>
          <w:sz w:val="40"/>
          <w:szCs w:val="40"/>
        </w:rPr>
      </w:pPr>
      <w:bookmarkStart w:id="8" w:name="_Toc209604606"/>
      <w:r w:rsidRPr="004115D8">
        <w:rPr>
          <w:b/>
          <w:bCs/>
          <w:sz w:val="40"/>
          <w:szCs w:val="40"/>
        </w:rPr>
        <w:t>Pre-</w:t>
      </w:r>
      <w:r w:rsidR="00EE136D" w:rsidRPr="004115D8">
        <w:rPr>
          <w:b/>
          <w:bCs/>
          <w:sz w:val="40"/>
          <w:szCs w:val="40"/>
        </w:rPr>
        <w:t>C</w:t>
      </w:r>
      <w:r w:rsidRPr="004115D8">
        <w:rPr>
          <w:b/>
          <w:bCs/>
          <w:sz w:val="40"/>
          <w:szCs w:val="40"/>
        </w:rPr>
        <w:t xml:space="preserve">ontract </w:t>
      </w:r>
      <w:r w:rsidR="00EE136D" w:rsidRPr="004115D8">
        <w:rPr>
          <w:b/>
          <w:bCs/>
          <w:sz w:val="40"/>
          <w:szCs w:val="40"/>
        </w:rPr>
        <w:t>N</w:t>
      </w:r>
      <w:r w:rsidRPr="004115D8">
        <w:rPr>
          <w:b/>
          <w:bCs/>
          <w:sz w:val="40"/>
          <w:szCs w:val="40"/>
        </w:rPr>
        <w:t>otification</w:t>
      </w:r>
      <w:bookmarkEnd w:id="8"/>
    </w:p>
    <w:p w14:paraId="42DAB6CF" w14:textId="77777777" w:rsidR="00B07B80" w:rsidRPr="00B07B80" w:rsidRDefault="00B07B80" w:rsidP="00B07B80"/>
    <w:p w14:paraId="38AF52AE" w14:textId="6B9787D2" w:rsidR="00011202" w:rsidRPr="008E0776" w:rsidRDefault="00011202" w:rsidP="00AA4EAC">
      <w:pPr>
        <w:pStyle w:val="NormalWeb"/>
        <w:shd w:val="clear" w:color="auto" w:fill="FFFFFF"/>
        <w:spacing w:before="0" w:beforeAutospacing="0" w:after="150" w:afterAutospacing="0"/>
        <w:rPr>
          <w:rFonts w:ascii="Arial" w:hAnsi="Arial" w:cs="Arial"/>
          <w:sz w:val="32"/>
          <w:szCs w:val="32"/>
        </w:rPr>
      </w:pPr>
      <w:r w:rsidRPr="008E0776">
        <w:rPr>
          <w:rFonts w:ascii="Arial" w:hAnsi="Arial" w:cs="Arial"/>
          <w:sz w:val="32"/>
          <w:szCs w:val="32"/>
        </w:rPr>
        <w:t xml:space="preserve">It is good practice to notify bidders of any particular contract performance requirements or any essential award criteria early in the process. </w:t>
      </w:r>
      <w:r w:rsidRPr="008E0776">
        <w:rPr>
          <w:rFonts w:ascii="Arial" w:hAnsi="Arial" w:cs="Arial"/>
          <w:sz w:val="32"/>
          <w:szCs w:val="32"/>
          <w:shd w:val="clear" w:color="auto" w:fill="FFFFFF"/>
        </w:rPr>
        <w:t xml:space="preserve">This can be done by </w:t>
      </w:r>
      <w:r w:rsidR="003D13D3" w:rsidRPr="008E0776">
        <w:rPr>
          <w:rFonts w:ascii="Arial" w:hAnsi="Arial" w:cs="Arial"/>
          <w:sz w:val="32"/>
          <w:szCs w:val="32"/>
        </w:rPr>
        <w:t xml:space="preserve">including details in the </w:t>
      </w:r>
      <w:r w:rsidRPr="008E0776">
        <w:rPr>
          <w:rFonts w:ascii="Arial" w:hAnsi="Arial" w:cs="Arial"/>
          <w:sz w:val="32"/>
          <w:szCs w:val="32"/>
          <w:shd w:val="clear" w:color="auto" w:fill="FFFFFF"/>
        </w:rPr>
        <w:t>Prior Information Notice</w:t>
      </w:r>
      <w:r w:rsidR="00271BC5" w:rsidRPr="008E0776">
        <w:rPr>
          <w:rFonts w:ascii="Arial" w:hAnsi="Arial" w:cs="Arial"/>
          <w:sz w:val="32"/>
          <w:szCs w:val="32"/>
          <w:shd w:val="clear" w:color="auto" w:fill="FFFFFF"/>
        </w:rPr>
        <w:t xml:space="preserve"> (PIN)</w:t>
      </w:r>
      <w:r w:rsidRPr="008E0776">
        <w:rPr>
          <w:rFonts w:ascii="Arial" w:hAnsi="Arial" w:cs="Arial"/>
          <w:sz w:val="32"/>
          <w:szCs w:val="32"/>
          <w:shd w:val="clear" w:color="auto" w:fill="FFFFFF"/>
        </w:rPr>
        <w:t xml:space="preserve"> </w:t>
      </w:r>
      <w:r w:rsidR="003D13D3" w:rsidRPr="008E0776">
        <w:rPr>
          <w:rFonts w:ascii="Arial" w:hAnsi="Arial" w:cs="Arial"/>
          <w:sz w:val="32"/>
          <w:szCs w:val="32"/>
          <w:shd w:val="clear" w:color="auto" w:fill="FFFFFF"/>
        </w:rPr>
        <w:t xml:space="preserve">where using, and </w:t>
      </w:r>
      <w:r w:rsidRPr="008E0776">
        <w:rPr>
          <w:rFonts w:ascii="Arial" w:hAnsi="Arial" w:cs="Arial"/>
          <w:sz w:val="32"/>
          <w:szCs w:val="32"/>
          <w:shd w:val="clear" w:color="auto" w:fill="FFFFFF"/>
        </w:rPr>
        <w:t>in the contract notice</w:t>
      </w:r>
      <w:r w:rsidR="003D13D3" w:rsidRPr="008E0776">
        <w:rPr>
          <w:rFonts w:ascii="Arial" w:hAnsi="Arial" w:cs="Arial"/>
          <w:sz w:val="32"/>
          <w:szCs w:val="32"/>
        </w:rPr>
        <w:t xml:space="preserve"> rather than just in the specification</w:t>
      </w:r>
      <w:r w:rsidRPr="008E0776">
        <w:rPr>
          <w:rFonts w:ascii="Arial" w:hAnsi="Arial" w:cs="Arial"/>
          <w:sz w:val="32"/>
          <w:szCs w:val="32"/>
          <w:shd w:val="clear" w:color="auto" w:fill="FFFFFF"/>
        </w:rPr>
        <w:t>. This makes potential bidders aware that this will form part of the contract requirements from the outset, enabling them to take a view on whether they can satisfy the requirements.</w:t>
      </w:r>
      <w:r w:rsidR="005B54AA" w:rsidRPr="008E0776">
        <w:rPr>
          <w:rFonts w:ascii="Arial" w:hAnsi="Arial" w:cs="Arial"/>
          <w:sz w:val="32"/>
          <w:szCs w:val="32"/>
        </w:rPr>
        <w:t xml:space="preserve"> </w:t>
      </w:r>
      <w:r w:rsidR="003D13D3" w:rsidRPr="008E0776">
        <w:rPr>
          <w:rFonts w:ascii="Arial" w:hAnsi="Arial" w:cs="Arial"/>
          <w:sz w:val="32"/>
          <w:szCs w:val="32"/>
        </w:rPr>
        <w:t>Details of t</w:t>
      </w:r>
      <w:r w:rsidR="001C133B" w:rsidRPr="008E0776">
        <w:rPr>
          <w:rFonts w:ascii="Arial" w:hAnsi="Arial" w:cs="Arial"/>
          <w:sz w:val="32"/>
          <w:szCs w:val="32"/>
        </w:rPr>
        <w:t xml:space="preserve">hese can be included at the Additional Information section of the </w:t>
      </w:r>
      <w:r w:rsidR="003D13D3" w:rsidRPr="008E0776">
        <w:rPr>
          <w:rFonts w:ascii="Arial" w:hAnsi="Arial" w:cs="Arial"/>
          <w:sz w:val="32"/>
          <w:szCs w:val="32"/>
          <w:shd w:val="clear" w:color="auto" w:fill="FFFFFF"/>
        </w:rPr>
        <w:t>PIN and c</w:t>
      </w:r>
      <w:r w:rsidR="001C133B" w:rsidRPr="008E0776">
        <w:rPr>
          <w:rFonts w:ascii="Arial" w:hAnsi="Arial" w:cs="Arial"/>
          <w:sz w:val="32"/>
          <w:szCs w:val="32"/>
        </w:rPr>
        <w:t xml:space="preserve">ontract </w:t>
      </w:r>
      <w:r w:rsidR="003D13D3" w:rsidRPr="008E0776">
        <w:rPr>
          <w:rFonts w:ascii="Arial" w:hAnsi="Arial" w:cs="Arial"/>
          <w:sz w:val="32"/>
          <w:szCs w:val="32"/>
        </w:rPr>
        <w:t>n</w:t>
      </w:r>
      <w:r w:rsidR="001C133B" w:rsidRPr="008E0776">
        <w:rPr>
          <w:rFonts w:ascii="Arial" w:hAnsi="Arial" w:cs="Arial"/>
          <w:sz w:val="32"/>
          <w:szCs w:val="32"/>
        </w:rPr>
        <w:t>otice.</w:t>
      </w:r>
    </w:p>
    <w:p w14:paraId="01658311" w14:textId="4EE322D7" w:rsidR="00BF0F4F" w:rsidRPr="008E0776" w:rsidRDefault="00011202" w:rsidP="00AA4EAC">
      <w:pPr>
        <w:jc w:val="left"/>
        <w:rPr>
          <w:rFonts w:cs="Arial"/>
          <w:sz w:val="32"/>
          <w:szCs w:val="32"/>
          <w:shd w:val="clear" w:color="auto" w:fill="FFFFFF"/>
        </w:rPr>
      </w:pPr>
      <w:r w:rsidRPr="008E0776">
        <w:rPr>
          <w:rFonts w:cs="Arial"/>
          <w:sz w:val="32"/>
          <w:szCs w:val="32"/>
          <w:shd w:val="clear" w:color="auto" w:fill="FFFFFF"/>
        </w:rPr>
        <w:t xml:space="preserve">This could include highlighting the public body’s </w:t>
      </w:r>
      <w:r w:rsidR="004D4F83" w:rsidRPr="008E0776">
        <w:rPr>
          <w:rFonts w:cs="Arial"/>
          <w:sz w:val="32"/>
          <w:szCs w:val="32"/>
          <w:lang w:eastAsia="en-GB"/>
        </w:rPr>
        <w:t xml:space="preserve">environmental, </w:t>
      </w:r>
      <w:r w:rsidR="00271BC5" w:rsidRPr="008E0776">
        <w:rPr>
          <w:rFonts w:cs="Arial"/>
          <w:sz w:val="32"/>
          <w:szCs w:val="32"/>
          <w:lang w:eastAsia="en-GB"/>
        </w:rPr>
        <w:t xml:space="preserve">sustainable, </w:t>
      </w:r>
      <w:r w:rsidR="004D4F83" w:rsidRPr="008E0776">
        <w:rPr>
          <w:rFonts w:cs="Arial"/>
          <w:sz w:val="32"/>
          <w:szCs w:val="32"/>
          <w:lang w:eastAsia="en-GB"/>
        </w:rPr>
        <w:t xml:space="preserve">or waste </w:t>
      </w:r>
      <w:r w:rsidRPr="008E0776">
        <w:rPr>
          <w:rFonts w:cs="Arial"/>
          <w:sz w:val="32"/>
          <w:szCs w:val="32"/>
          <w:shd w:val="clear" w:color="auto" w:fill="FFFFFF"/>
        </w:rPr>
        <w:t xml:space="preserve">policy, or to sign-post bidders to relevant sources of advice and support, such as </w:t>
      </w:r>
      <w:r w:rsidR="004D4F83" w:rsidRPr="008E0776">
        <w:rPr>
          <w:rFonts w:cs="Arial"/>
          <w:sz w:val="32"/>
          <w:szCs w:val="32"/>
          <w:shd w:val="clear" w:color="auto" w:fill="FFFFFF"/>
        </w:rPr>
        <w:t xml:space="preserve">Scottish Environment Protection Agency (SEPA) guidance on the </w:t>
      </w:r>
      <w:hyperlink r:id="rId33" w:anchor="two" w:history="1">
        <w:r w:rsidR="004D4F83" w:rsidRPr="005D0C3B">
          <w:rPr>
            <w:rStyle w:val="Hyperlink"/>
            <w:rFonts w:cs="Arial"/>
            <w:sz w:val="32"/>
            <w:szCs w:val="32"/>
          </w:rPr>
          <w:t>Waste Electrical and Electronic Equipment (WEEE) regulations</w:t>
        </w:r>
      </w:hyperlink>
      <w:r w:rsidR="00E264E5" w:rsidRPr="008E0776">
        <w:rPr>
          <w:rFonts w:cs="Arial"/>
          <w:sz w:val="32"/>
          <w:szCs w:val="32"/>
        </w:rPr>
        <w:t>.</w:t>
      </w:r>
    </w:p>
    <w:p w14:paraId="32083441" w14:textId="77777777" w:rsidR="00E264E5" w:rsidRPr="008E0776" w:rsidRDefault="00E264E5" w:rsidP="00AA4EAC">
      <w:pPr>
        <w:jc w:val="left"/>
        <w:rPr>
          <w:rFonts w:cs="Arial"/>
          <w:sz w:val="32"/>
          <w:szCs w:val="32"/>
          <w:shd w:val="clear" w:color="auto" w:fill="FFFFFF"/>
        </w:rPr>
      </w:pPr>
    </w:p>
    <w:p w14:paraId="6877B776" w14:textId="448F90AB" w:rsidR="00E264E5" w:rsidRPr="008E0776" w:rsidRDefault="007937BF" w:rsidP="00AA4EAC">
      <w:pPr>
        <w:jc w:val="left"/>
        <w:rPr>
          <w:rFonts w:cs="Arial"/>
          <w:sz w:val="32"/>
          <w:szCs w:val="32"/>
          <w:shd w:val="clear" w:color="auto" w:fill="FFFFFF"/>
        </w:rPr>
      </w:pPr>
      <w:r w:rsidRPr="008E0776">
        <w:rPr>
          <w:rFonts w:cs="Arial"/>
          <w:sz w:val="32"/>
          <w:szCs w:val="32"/>
          <w:shd w:val="clear" w:color="auto" w:fill="FFFFFF"/>
        </w:rPr>
        <w:t>See t</w:t>
      </w:r>
      <w:r w:rsidR="00E264E5" w:rsidRPr="008E0776">
        <w:rPr>
          <w:rFonts w:cs="Arial"/>
          <w:sz w:val="32"/>
          <w:szCs w:val="32"/>
          <w:shd w:val="clear" w:color="auto" w:fill="FFFFFF"/>
        </w:rPr>
        <w:t xml:space="preserve">he </w:t>
      </w:r>
      <w:hyperlink w:anchor="Precontractnotification" w:history="1">
        <w:r w:rsidR="00E264E5" w:rsidRPr="005D0C3B">
          <w:rPr>
            <w:rStyle w:val="Hyperlink"/>
            <w:rFonts w:cs="Arial"/>
            <w:sz w:val="32"/>
            <w:szCs w:val="32"/>
            <w:shd w:val="clear" w:color="auto" w:fill="FFFFFF"/>
          </w:rPr>
          <w:t>Annex</w:t>
        </w:r>
      </w:hyperlink>
      <w:r w:rsidR="00E264E5" w:rsidRPr="008E0776">
        <w:rPr>
          <w:rFonts w:cs="Arial"/>
          <w:sz w:val="32"/>
          <w:szCs w:val="32"/>
          <w:shd w:val="clear" w:color="auto" w:fill="FFFFFF"/>
        </w:rPr>
        <w:t xml:space="preserve"> </w:t>
      </w:r>
      <w:r w:rsidRPr="008E0776">
        <w:rPr>
          <w:rFonts w:cs="Arial"/>
          <w:sz w:val="32"/>
          <w:szCs w:val="32"/>
          <w:shd w:val="clear" w:color="auto" w:fill="FFFFFF"/>
        </w:rPr>
        <w:t>for examples</w:t>
      </w:r>
      <w:r w:rsidR="00E264E5" w:rsidRPr="008E0776">
        <w:rPr>
          <w:rFonts w:cs="Arial"/>
          <w:sz w:val="32"/>
          <w:szCs w:val="32"/>
          <w:shd w:val="clear" w:color="auto" w:fill="FFFFFF"/>
        </w:rPr>
        <w:t>.</w:t>
      </w:r>
    </w:p>
    <w:p w14:paraId="0CFCAD1B" w14:textId="77777777" w:rsidR="00197457" w:rsidRPr="008E0776" w:rsidRDefault="00197457" w:rsidP="00AA4EAC">
      <w:pPr>
        <w:jc w:val="left"/>
        <w:rPr>
          <w:rFonts w:cs="Arial"/>
          <w:sz w:val="32"/>
          <w:szCs w:val="32"/>
          <w:lang w:eastAsia="en-GB"/>
        </w:rPr>
      </w:pPr>
    </w:p>
    <w:p w14:paraId="080C8A18" w14:textId="4836128D" w:rsidR="003D7146" w:rsidRPr="004115D8" w:rsidRDefault="003D7146" w:rsidP="00AA4EAC">
      <w:pPr>
        <w:pStyle w:val="Heading2"/>
        <w:numPr>
          <w:ilvl w:val="0"/>
          <w:numId w:val="0"/>
        </w:numPr>
        <w:rPr>
          <w:b/>
          <w:bCs/>
          <w:sz w:val="40"/>
          <w:szCs w:val="40"/>
          <w:lang w:eastAsia="en-GB"/>
        </w:rPr>
      </w:pPr>
      <w:bookmarkStart w:id="9" w:name="_Toc209604607"/>
      <w:r w:rsidRPr="004115D8">
        <w:rPr>
          <w:b/>
          <w:bCs/>
          <w:sz w:val="40"/>
          <w:szCs w:val="40"/>
          <w:lang w:eastAsia="en-GB"/>
        </w:rPr>
        <w:t>Supplier Selection</w:t>
      </w:r>
      <w:bookmarkEnd w:id="9"/>
    </w:p>
    <w:p w14:paraId="53514540" w14:textId="77777777" w:rsidR="006D346A" w:rsidRPr="004115D8" w:rsidRDefault="006D346A" w:rsidP="00AA4EAC">
      <w:pPr>
        <w:jc w:val="left"/>
        <w:rPr>
          <w:sz w:val="40"/>
          <w:szCs w:val="40"/>
          <w:lang w:eastAsia="en-GB"/>
        </w:rPr>
      </w:pPr>
    </w:p>
    <w:p w14:paraId="1C77831E" w14:textId="77777777" w:rsidR="005B54AA" w:rsidRPr="004115D8" w:rsidRDefault="005B54AA" w:rsidP="00AA4EAC">
      <w:pPr>
        <w:pStyle w:val="Heading2"/>
        <w:numPr>
          <w:ilvl w:val="0"/>
          <w:numId w:val="0"/>
        </w:numPr>
        <w:rPr>
          <w:b/>
          <w:bCs/>
          <w:sz w:val="40"/>
          <w:szCs w:val="40"/>
          <w:lang w:eastAsia="en-GB"/>
        </w:rPr>
      </w:pPr>
      <w:bookmarkStart w:id="10" w:name="_Toc209604608"/>
      <w:r w:rsidRPr="004115D8">
        <w:rPr>
          <w:b/>
          <w:bCs/>
          <w:sz w:val="40"/>
          <w:szCs w:val="40"/>
          <w:lang w:eastAsia="en-GB"/>
        </w:rPr>
        <w:t>Exclusion grounds</w:t>
      </w:r>
      <w:bookmarkEnd w:id="10"/>
    </w:p>
    <w:p w14:paraId="2FEDD55D" w14:textId="77777777" w:rsidR="005B54AA" w:rsidRPr="008E0776" w:rsidRDefault="005B54AA" w:rsidP="00AA4EAC">
      <w:pPr>
        <w:jc w:val="left"/>
        <w:rPr>
          <w:rFonts w:cs="Arial"/>
          <w:sz w:val="32"/>
          <w:szCs w:val="32"/>
        </w:rPr>
      </w:pPr>
      <w:r w:rsidRPr="008E0776">
        <w:rPr>
          <w:rFonts w:cs="Arial"/>
          <w:sz w:val="32"/>
          <w:szCs w:val="32"/>
        </w:rPr>
        <w:t>It is expected that bidders will comply with all relevant legal obligations, including workplace standards, health and safety, and employment laws.</w:t>
      </w:r>
    </w:p>
    <w:p w14:paraId="521F24DB" w14:textId="77777777" w:rsidR="005B54AA" w:rsidRPr="008E0776" w:rsidRDefault="005B54AA" w:rsidP="00AA4EAC">
      <w:pPr>
        <w:jc w:val="left"/>
        <w:rPr>
          <w:rFonts w:cs="Arial"/>
          <w:sz w:val="32"/>
          <w:szCs w:val="32"/>
        </w:rPr>
      </w:pPr>
    </w:p>
    <w:p w14:paraId="0FD5B7C2" w14:textId="0AC62790" w:rsidR="005B54AA" w:rsidRPr="008E0776" w:rsidRDefault="005B54AA" w:rsidP="00AA4EAC">
      <w:pPr>
        <w:jc w:val="left"/>
        <w:rPr>
          <w:rFonts w:cs="Arial"/>
          <w:sz w:val="32"/>
          <w:szCs w:val="32"/>
        </w:rPr>
      </w:pPr>
      <w:r w:rsidRPr="008E0776">
        <w:rPr>
          <w:rFonts w:cs="Arial"/>
          <w:sz w:val="32"/>
          <w:szCs w:val="32"/>
        </w:rPr>
        <w:t>A public body must exclude a bidder from tendering for a public contract where it falls within a mandatory ground for exclusion in accordance with </w:t>
      </w:r>
      <w:hyperlink r:id="rId34" w:tgtFrame="_blank" w:history="1">
        <w:r w:rsidRPr="005D0C3B">
          <w:rPr>
            <w:rStyle w:val="Hyperlink"/>
            <w:rFonts w:cs="Arial"/>
            <w:sz w:val="32"/>
            <w:szCs w:val="32"/>
          </w:rPr>
          <w:t>regulation 58(1) of Public Contracts (Scotland) Regulations 2015</w:t>
        </w:r>
      </w:hyperlink>
      <w:r w:rsidRPr="008E0776">
        <w:rPr>
          <w:rFonts w:cs="Arial"/>
          <w:sz w:val="32"/>
          <w:szCs w:val="32"/>
        </w:rPr>
        <w:t>.</w:t>
      </w:r>
    </w:p>
    <w:p w14:paraId="14F74AEC" w14:textId="77777777" w:rsidR="005B54AA" w:rsidRPr="008E0776" w:rsidRDefault="005B54AA" w:rsidP="00AA4EAC">
      <w:pPr>
        <w:jc w:val="left"/>
        <w:rPr>
          <w:rFonts w:cs="Arial"/>
          <w:sz w:val="32"/>
          <w:szCs w:val="32"/>
        </w:rPr>
      </w:pPr>
    </w:p>
    <w:p w14:paraId="53CB8AE6" w14:textId="77777777" w:rsidR="004115D8" w:rsidRDefault="004115D8" w:rsidP="00AA4EAC">
      <w:pPr>
        <w:jc w:val="left"/>
        <w:rPr>
          <w:rFonts w:cs="Arial"/>
          <w:sz w:val="32"/>
          <w:szCs w:val="32"/>
        </w:rPr>
      </w:pPr>
    </w:p>
    <w:p w14:paraId="6E01F11C" w14:textId="6F7E1A80" w:rsidR="005B54AA" w:rsidRPr="008E0776" w:rsidRDefault="005B54AA" w:rsidP="00AA4EAC">
      <w:pPr>
        <w:jc w:val="left"/>
        <w:rPr>
          <w:rFonts w:cs="Arial"/>
          <w:sz w:val="32"/>
          <w:szCs w:val="32"/>
        </w:rPr>
      </w:pPr>
      <w:r w:rsidRPr="008E0776">
        <w:rPr>
          <w:rFonts w:cs="Arial"/>
          <w:sz w:val="32"/>
          <w:szCs w:val="32"/>
        </w:rPr>
        <w:lastRenderedPageBreak/>
        <w:t>A public body may exclude a bidder from tendering for public contracts where it falls within one of the discretionary grounds for exclusion in accordance with </w:t>
      </w:r>
      <w:hyperlink r:id="rId35" w:tgtFrame="_blank" w:history="1">
        <w:r w:rsidRPr="005D0C3B">
          <w:rPr>
            <w:rStyle w:val="Hyperlink"/>
            <w:rFonts w:cs="Arial"/>
            <w:sz w:val="32"/>
            <w:szCs w:val="32"/>
          </w:rPr>
          <w:t>regulation 58(8) of Public Contracts (Scotland) Regulations 2015</w:t>
        </w:r>
      </w:hyperlink>
      <w:r w:rsidRPr="008E0776">
        <w:rPr>
          <w:rFonts w:cs="Arial"/>
          <w:sz w:val="32"/>
          <w:szCs w:val="32"/>
        </w:rPr>
        <w:t xml:space="preserve">; for example breach of any obligations in the fields of social, environmental or employment law (these obligations include any relevant national law, including relevant collective agreements and specific international agreements) and obligations under the </w:t>
      </w:r>
      <w:hyperlink r:id="rId36" w:history="1">
        <w:r w:rsidRPr="005D0C3B">
          <w:rPr>
            <w:rStyle w:val="Hyperlink"/>
            <w:rFonts w:cs="Arial"/>
            <w:sz w:val="32"/>
            <w:szCs w:val="32"/>
          </w:rPr>
          <w:t>Health and Safety at Work etc. Act 1974</w:t>
        </w:r>
        <w:r w:rsidRPr="008E0776">
          <w:rPr>
            <w:rStyle w:val="Hyperlink"/>
            <w:rFonts w:cs="Arial"/>
            <w:color w:val="auto"/>
            <w:sz w:val="32"/>
            <w:szCs w:val="32"/>
          </w:rPr>
          <w:t>.</w:t>
        </w:r>
      </w:hyperlink>
    </w:p>
    <w:p w14:paraId="5B8BB3E9" w14:textId="77777777" w:rsidR="005B54AA" w:rsidRPr="008E0776" w:rsidRDefault="005B54AA" w:rsidP="00AA4EAC">
      <w:pPr>
        <w:jc w:val="left"/>
        <w:rPr>
          <w:rFonts w:cs="Arial"/>
          <w:sz w:val="32"/>
          <w:szCs w:val="32"/>
        </w:rPr>
      </w:pPr>
    </w:p>
    <w:p w14:paraId="1981CB7C" w14:textId="77777777" w:rsidR="005B54AA" w:rsidRPr="008E0776" w:rsidRDefault="005B54AA" w:rsidP="00AA4EAC">
      <w:pPr>
        <w:jc w:val="left"/>
        <w:rPr>
          <w:rFonts w:cs="Arial"/>
          <w:sz w:val="32"/>
          <w:szCs w:val="32"/>
        </w:rPr>
      </w:pPr>
      <w:r w:rsidRPr="008E0776">
        <w:rPr>
          <w:rFonts w:cs="Arial"/>
          <w:sz w:val="32"/>
          <w:szCs w:val="32"/>
        </w:rPr>
        <w:t>It must be noted that there are time limits that apply to exclusion grounds. These are for 5 years for a mandatory exclusion ground or 3 years for a discretionary exclusion ground from the date of the conviction or misconduct, depending on the nature of the offence.</w:t>
      </w:r>
    </w:p>
    <w:p w14:paraId="236825B9" w14:textId="77777777" w:rsidR="005B54AA" w:rsidRPr="008E0776" w:rsidRDefault="005B54AA" w:rsidP="00AA4EAC">
      <w:pPr>
        <w:jc w:val="left"/>
        <w:rPr>
          <w:rFonts w:cs="Arial"/>
          <w:sz w:val="32"/>
          <w:szCs w:val="32"/>
        </w:rPr>
      </w:pPr>
    </w:p>
    <w:p w14:paraId="6D7BDD3B" w14:textId="77777777" w:rsidR="005B54AA" w:rsidRPr="008E0776" w:rsidRDefault="005B54AA" w:rsidP="00AA4EAC">
      <w:pPr>
        <w:jc w:val="left"/>
        <w:rPr>
          <w:rFonts w:cs="Arial"/>
          <w:sz w:val="32"/>
          <w:szCs w:val="32"/>
        </w:rPr>
      </w:pPr>
      <w:r w:rsidRPr="008E0776">
        <w:rPr>
          <w:rFonts w:cs="Arial"/>
          <w:sz w:val="32"/>
          <w:szCs w:val="32"/>
        </w:rPr>
        <w:t>If a bidder is in a situation which might result in its exclusion due to breach of any of the exclusion grounds, it must be given the opportunity to provide evidence to show that it has taken remedial action to demonstrate its reliability, this is known as “self-cleansing”. A public body must not exclude the bidder on those grounds if it is satisfied that the evidence provided is sufficient to demonstrate the bidder’s reliability. It is for a public body to consider all relevant factors, when forming a view of whether the measures taken are sufficient to demonstrate the reliability of the bidder.</w:t>
      </w:r>
    </w:p>
    <w:p w14:paraId="43E31506" w14:textId="77777777" w:rsidR="005B54AA" w:rsidRPr="008E0776" w:rsidRDefault="005B54AA" w:rsidP="00AA4EAC">
      <w:pPr>
        <w:jc w:val="left"/>
        <w:rPr>
          <w:rFonts w:cs="Arial"/>
          <w:sz w:val="32"/>
          <w:szCs w:val="32"/>
        </w:rPr>
      </w:pPr>
    </w:p>
    <w:p w14:paraId="79AA52EE" w14:textId="77777777" w:rsidR="005B54AA" w:rsidRPr="008E0776" w:rsidRDefault="005B54AA" w:rsidP="00AA4EAC">
      <w:pPr>
        <w:jc w:val="left"/>
        <w:rPr>
          <w:rFonts w:cs="Arial"/>
          <w:sz w:val="32"/>
          <w:szCs w:val="32"/>
        </w:rPr>
      </w:pPr>
      <w:r w:rsidRPr="008E0776">
        <w:rPr>
          <w:rFonts w:cs="Arial"/>
          <w:sz w:val="32"/>
          <w:szCs w:val="32"/>
        </w:rPr>
        <w:t>Where a public body decides that there may be a risk of exclusion grounds applying to a sub-contractor, it can choose to verify this at any stage in the procurement process. This can be an effective way to help ensure a robust approach is taken throughout the supply chain.</w:t>
      </w:r>
    </w:p>
    <w:p w14:paraId="163C66CE" w14:textId="77777777" w:rsidR="005B54AA" w:rsidRPr="008E0776" w:rsidRDefault="005B54AA" w:rsidP="00AA4EAC">
      <w:pPr>
        <w:jc w:val="left"/>
        <w:rPr>
          <w:rFonts w:cs="Arial"/>
          <w:sz w:val="32"/>
          <w:szCs w:val="32"/>
        </w:rPr>
      </w:pPr>
    </w:p>
    <w:p w14:paraId="2640A782" w14:textId="77777777" w:rsidR="005B54AA" w:rsidRPr="008E0776" w:rsidRDefault="005B54AA" w:rsidP="00AA4EAC">
      <w:pPr>
        <w:jc w:val="left"/>
        <w:rPr>
          <w:rFonts w:cs="Arial"/>
          <w:sz w:val="32"/>
          <w:szCs w:val="32"/>
        </w:rPr>
      </w:pPr>
      <w:r w:rsidRPr="008E0776">
        <w:rPr>
          <w:rFonts w:cs="Arial"/>
          <w:sz w:val="32"/>
          <w:szCs w:val="32"/>
        </w:rPr>
        <w:t xml:space="preserve">A public body should only ask for verification of exclusion grounds from sub-contractors in circumstances where it is regarded as proportionate and necessary to do so. A full list of </w:t>
      </w:r>
      <w:r w:rsidRPr="008E0776">
        <w:rPr>
          <w:rFonts w:cs="Arial"/>
          <w:sz w:val="32"/>
          <w:szCs w:val="32"/>
        </w:rPr>
        <w:lastRenderedPageBreak/>
        <w:t>the exclusion grounds can be found in the </w:t>
      </w:r>
      <w:hyperlink r:id="rId37" w:tgtFrame="_blank" w:history="1">
        <w:r w:rsidRPr="00406D29">
          <w:rPr>
            <w:rStyle w:val="Hyperlink"/>
            <w:rFonts w:cs="Arial"/>
            <w:sz w:val="32"/>
            <w:szCs w:val="32"/>
          </w:rPr>
          <w:t>Procurement Journey.</w:t>
        </w:r>
      </w:hyperlink>
    </w:p>
    <w:p w14:paraId="1966E252" w14:textId="77777777" w:rsidR="005B54AA" w:rsidRPr="008E0776" w:rsidRDefault="005B54AA" w:rsidP="00AA4EAC">
      <w:pPr>
        <w:jc w:val="left"/>
        <w:rPr>
          <w:rFonts w:cs="Arial"/>
          <w:sz w:val="32"/>
          <w:szCs w:val="32"/>
        </w:rPr>
      </w:pPr>
    </w:p>
    <w:p w14:paraId="1B053131" w14:textId="377DFA8A" w:rsidR="005B54AA" w:rsidRPr="008E0776" w:rsidRDefault="005B54AA" w:rsidP="00AA4EAC">
      <w:pPr>
        <w:jc w:val="left"/>
        <w:rPr>
          <w:rFonts w:cs="Arial"/>
          <w:sz w:val="32"/>
          <w:szCs w:val="32"/>
        </w:rPr>
      </w:pPr>
      <w:r w:rsidRPr="008E0776">
        <w:rPr>
          <w:rFonts w:cs="Arial"/>
          <w:sz w:val="32"/>
          <w:szCs w:val="32"/>
        </w:rPr>
        <w:t>It is mandatory that the relevant exclusion grounds statement from the </w:t>
      </w:r>
      <w:hyperlink r:id="rId38" w:tgtFrame="_blank" w:history="1">
        <w:r w:rsidR="00AE1D79" w:rsidRPr="00406D29">
          <w:rPr>
            <w:rStyle w:val="Hyperlink"/>
            <w:rFonts w:cs="Arial"/>
            <w:sz w:val="32"/>
            <w:szCs w:val="32"/>
          </w:rPr>
          <w:t>Standardised Statement Document</w:t>
        </w:r>
      </w:hyperlink>
      <w:r w:rsidRPr="008E0776">
        <w:rPr>
          <w:rFonts w:cs="Arial"/>
          <w:sz w:val="32"/>
          <w:szCs w:val="32"/>
        </w:rPr>
        <w:t> is included in the Contract Notice for procurements carried out under the Restricted Procedure. A public body can provide more information about specific exclusion grounds in the Contract Notice. The Annex includes model wording that may be used for this purpose.</w:t>
      </w:r>
    </w:p>
    <w:p w14:paraId="313CF0A1" w14:textId="77777777" w:rsidR="005B54AA" w:rsidRPr="008E0776" w:rsidRDefault="005B54AA" w:rsidP="00AA4EAC">
      <w:pPr>
        <w:jc w:val="left"/>
        <w:rPr>
          <w:rFonts w:cs="Arial"/>
          <w:sz w:val="32"/>
          <w:szCs w:val="32"/>
        </w:rPr>
      </w:pPr>
    </w:p>
    <w:p w14:paraId="09E82370" w14:textId="77777777" w:rsidR="005B54AA" w:rsidRPr="008E0776" w:rsidRDefault="005B54AA" w:rsidP="00AA4EAC">
      <w:pPr>
        <w:jc w:val="left"/>
        <w:rPr>
          <w:rFonts w:cs="Arial"/>
          <w:sz w:val="32"/>
          <w:szCs w:val="32"/>
        </w:rPr>
      </w:pPr>
      <w:r w:rsidRPr="008E0776">
        <w:rPr>
          <w:rFonts w:cs="Arial"/>
          <w:sz w:val="32"/>
          <w:szCs w:val="32"/>
        </w:rPr>
        <w:t>Model clauses to allow for termination of a contract or framework in the case of breaches of social, environmental and employment law are available from </w:t>
      </w:r>
      <w:hyperlink r:id="rId39" w:tgtFrame="_blank" w:history="1">
        <w:r w:rsidRPr="00406D29">
          <w:rPr>
            <w:rStyle w:val="Hyperlink"/>
            <w:rFonts w:cs="Arial"/>
            <w:sz w:val="32"/>
            <w:szCs w:val="32"/>
          </w:rPr>
          <w:t>SPPN 9/2016</w:t>
        </w:r>
      </w:hyperlink>
      <w:r w:rsidRPr="008E0776">
        <w:rPr>
          <w:rFonts w:cs="Arial"/>
          <w:sz w:val="32"/>
          <w:szCs w:val="32"/>
        </w:rPr>
        <w:t>.</w:t>
      </w:r>
    </w:p>
    <w:p w14:paraId="29A43616" w14:textId="77777777" w:rsidR="005B54AA" w:rsidRPr="008E0776" w:rsidRDefault="005B54AA" w:rsidP="00AA4EAC">
      <w:pPr>
        <w:jc w:val="left"/>
        <w:rPr>
          <w:rFonts w:cs="Arial"/>
          <w:sz w:val="32"/>
          <w:szCs w:val="32"/>
          <w:lang w:eastAsia="en-GB"/>
        </w:rPr>
      </w:pPr>
    </w:p>
    <w:p w14:paraId="1BBBBEE3" w14:textId="77777777" w:rsidR="005B54AA" w:rsidRDefault="005B54AA" w:rsidP="00AA4EAC">
      <w:pPr>
        <w:pStyle w:val="Heading2"/>
        <w:numPr>
          <w:ilvl w:val="0"/>
          <w:numId w:val="0"/>
        </w:numPr>
        <w:jc w:val="left"/>
        <w:rPr>
          <w:b/>
          <w:bCs/>
          <w:sz w:val="40"/>
          <w:szCs w:val="40"/>
          <w:lang w:eastAsia="en-GB"/>
        </w:rPr>
      </w:pPr>
      <w:bookmarkStart w:id="11" w:name="_Toc209604609"/>
      <w:r w:rsidRPr="004115D8">
        <w:rPr>
          <w:b/>
          <w:bCs/>
          <w:sz w:val="40"/>
          <w:szCs w:val="40"/>
          <w:lang w:eastAsia="en-GB"/>
        </w:rPr>
        <w:t>Selection</w:t>
      </w:r>
      <w:bookmarkEnd w:id="11"/>
    </w:p>
    <w:p w14:paraId="46E708E9" w14:textId="77777777" w:rsidR="004115D8" w:rsidRPr="004115D8" w:rsidRDefault="004115D8" w:rsidP="004115D8">
      <w:pPr>
        <w:rPr>
          <w:lang w:eastAsia="en-GB"/>
        </w:rPr>
      </w:pPr>
    </w:p>
    <w:p w14:paraId="0C96DC97" w14:textId="77777777" w:rsidR="005B54AA" w:rsidRPr="008E0776" w:rsidRDefault="005B54AA" w:rsidP="00AA4EAC">
      <w:pPr>
        <w:jc w:val="left"/>
        <w:rPr>
          <w:rFonts w:cs="Arial"/>
          <w:sz w:val="32"/>
          <w:szCs w:val="32"/>
          <w:lang w:eastAsia="en-GB"/>
        </w:rPr>
      </w:pPr>
      <w:r w:rsidRPr="008E0776">
        <w:rPr>
          <w:rFonts w:cs="Arial"/>
          <w:sz w:val="32"/>
          <w:szCs w:val="32"/>
          <w:lang w:eastAsia="en-GB"/>
        </w:rPr>
        <w:t>Selection criteria applied to individual procurement processes must be relevant and proportionate to the subject matter of the contract and there must be a clear methodology to evaluate responses.</w:t>
      </w:r>
    </w:p>
    <w:p w14:paraId="12994355" w14:textId="77777777" w:rsidR="005B54AA" w:rsidRPr="008E0776" w:rsidRDefault="005B54AA" w:rsidP="00AA4EAC">
      <w:pPr>
        <w:jc w:val="left"/>
        <w:rPr>
          <w:rFonts w:cs="Arial"/>
          <w:sz w:val="32"/>
          <w:szCs w:val="32"/>
        </w:rPr>
      </w:pPr>
    </w:p>
    <w:p w14:paraId="1CB8C961" w14:textId="77777777" w:rsidR="005B54AA" w:rsidRPr="008E0776" w:rsidRDefault="005B54AA" w:rsidP="00AA4EAC">
      <w:pPr>
        <w:jc w:val="left"/>
        <w:rPr>
          <w:rFonts w:cs="Arial"/>
          <w:sz w:val="32"/>
          <w:szCs w:val="32"/>
          <w:lang w:eastAsia="en-GB"/>
        </w:rPr>
      </w:pPr>
      <w:r w:rsidRPr="008E0776">
        <w:rPr>
          <w:rFonts w:cs="Arial"/>
          <w:sz w:val="32"/>
          <w:szCs w:val="32"/>
          <w:lang w:eastAsia="en-GB"/>
        </w:rPr>
        <w:t xml:space="preserve">When selecting suppliers,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  </w:t>
      </w:r>
    </w:p>
    <w:p w14:paraId="78125C3C" w14:textId="77777777" w:rsidR="005B54AA" w:rsidRPr="008E0776" w:rsidRDefault="005B54AA" w:rsidP="00AA4EAC">
      <w:pPr>
        <w:jc w:val="left"/>
        <w:rPr>
          <w:rFonts w:cs="Arial"/>
          <w:sz w:val="32"/>
          <w:szCs w:val="32"/>
        </w:rPr>
      </w:pPr>
    </w:p>
    <w:p w14:paraId="73696D5E" w14:textId="77777777"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8E0776">
        <w:rPr>
          <w:rFonts w:cs="Arial"/>
          <w:sz w:val="32"/>
          <w:szCs w:val="32"/>
          <w:lang w:eastAsia="en-GB"/>
        </w:rPr>
        <w:t>Any selection criteria deemed appropriate must be tested through the </w:t>
      </w:r>
      <w:hyperlink r:id="rId40" w:tgtFrame="_blank" w:history="1">
        <w:r w:rsidRPr="00406D29">
          <w:rPr>
            <w:rFonts w:cs="Arial"/>
            <w:color w:val="0000FF"/>
            <w:sz w:val="32"/>
            <w:szCs w:val="32"/>
            <w:u w:val="single"/>
            <w:lang w:eastAsia="en-GB"/>
          </w:rPr>
          <w:t>Single Procurement Document</w:t>
        </w:r>
      </w:hyperlink>
      <w:r w:rsidRPr="008E0776">
        <w:rPr>
          <w:rFonts w:cs="Arial"/>
          <w:sz w:val="32"/>
          <w:szCs w:val="32"/>
          <w:lang w:eastAsia="en-GB"/>
        </w:rPr>
        <w:t xml:space="preserve"> (SPD). For example, it may be appropriate to require bidders have relevant quality assurance, or environmental management systems or accreditation in place, or </w:t>
      </w:r>
      <w:r w:rsidRPr="008E0776">
        <w:rPr>
          <w:rFonts w:cs="Arial"/>
          <w:sz w:val="32"/>
          <w:szCs w:val="32"/>
        </w:rPr>
        <w:t xml:space="preserve">to ask for evidence of safe handling / </w:t>
      </w:r>
      <w:r w:rsidRPr="008E0776">
        <w:rPr>
          <w:rFonts w:cs="Arial"/>
          <w:sz w:val="32"/>
          <w:szCs w:val="32"/>
        </w:rPr>
        <w:lastRenderedPageBreak/>
        <w:t>use / disposal of chemicals including appropriate training of staff, policies and procedures.</w:t>
      </w:r>
    </w:p>
    <w:p w14:paraId="2E95ADDB" w14:textId="70DC7F7C"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8E0776">
        <w:rPr>
          <w:rFonts w:cs="Arial"/>
          <w:sz w:val="32"/>
          <w:szCs w:val="32"/>
          <w:lang w:eastAsia="en-GB"/>
        </w:rPr>
        <w:t xml:space="preserve">The </w:t>
      </w:r>
      <w:bookmarkStart w:id="12" w:name="Supplierselection"/>
      <w:r w:rsidR="00AA4EAC" w:rsidRPr="008E0776">
        <w:rPr>
          <w:rFonts w:cs="Arial"/>
          <w:sz w:val="32"/>
          <w:szCs w:val="32"/>
          <w:lang w:eastAsia="en-GB"/>
        </w:rPr>
        <w:fldChar w:fldCharType="begin"/>
      </w:r>
      <w:r w:rsidR="00AA4EAC" w:rsidRPr="008E0776">
        <w:rPr>
          <w:rFonts w:cs="Arial"/>
          <w:sz w:val="32"/>
          <w:szCs w:val="32"/>
          <w:lang w:eastAsia="en-GB"/>
        </w:rPr>
        <w:instrText>HYPERLINK  \l "Supplierselection"</w:instrText>
      </w:r>
      <w:r w:rsidR="00AA4EAC" w:rsidRPr="008E0776">
        <w:rPr>
          <w:rFonts w:cs="Arial"/>
          <w:sz w:val="32"/>
          <w:szCs w:val="32"/>
          <w:lang w:eastAsia="en-GB"/>
        </w:rPr>
      </w:r>
      <w:r w:rsidR="00AA4EAC" w:rsidRPr="008E0776">
        <w:rPr>
          <w:rFonts w:cs="Arial"/>
          <w:sz w:val="32"/>
          <w:szCs w:val="32"/>
          <w:lang w:eastAsia="en-GB"/>
        </w:rPr>
        <w:fldChar w:fldCharType="separate"/>
      </w:r>
      <w:r w:rsidRPr="008E0776">
        <w:rPr>
          <w:rStyle w:val="Hyperlink"/>
          <w:rFonts w:cs="Arial"/>
          <w:sz w:val="32"/>
          <w:szCs w:val="32"/>
          <w:lang w:eastAsia="en-GB"/>
        </w:rPr>
        <w:t>Annex</w:t>
      </w:r>
      <w:r w:rsidR="00AA4EAC" w:rsidRPr="008E0776">
        <w:rPr>
          <w:rFonts w:cs="Arial"/>
          <w:sz w:val="32"/>
          <w:szCs w:val="32"/>
          <w:lang w:eastAsia="en-GB"/>
        </w:rPr>
        <w:fldChar w:fldCharType="end"/>
      </w:r>
      <w:r w:rsidRPr="008E0776">
        <w:rPr>
          <w:rFonts w:cs="Arial"/>
          <w:sz w:val="32"/>
          <w:szCs w:val="32"/>
          <w:lang w:eastAsia="en-GB"/>
        </w:rPr>
        <w:t xml:space="preserve"> </w:t>
      </w:r>
      <w:bookmarkEnd w:id="12"/>
      <w:r w:rsidRPr="008E0776">
        <w:rPr>
          <w:rFonts w:cs="Arial"/>
          <w:sz w:val="32"/>
          <w:szCs w:val="32"/>
          <w:lang w:eastAsia="en-GB"/>
        </w:rPr>
        <w:t>includes examples of wording that may be used for this purpose.</w:t>
      </w:r>
    </w:p>
    <w:p w14:paraId="3F3B6407" w14:textId="77777777"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8E0776">
        <w:rPr>
          <w:rFonts w:cs="Arial"/>
          <w:sz w:val="32"/>
          <w:szCs w:val="32"/>
          <w:lang w:eastAsia="en-GB"/>
        </w:rPr>
        <w:t>It may be proportionate to seek final clarification and confirmation of information supplied as part of selection criteria through the SPD, and where appropriate, this could be done through site visits.</w:t>
      </w:r>
    </w:p>
    <w:p w14:paraId="4F9DA877" w14:textId="77777777" w:rsidR="005B54AA" w:rsidRPr="008E0776" w:rsidRDefault="005B54AA" w:rsidP="00AA4EAC">
      <w:pPr>
        <w:jc w:val="left"/>
        <w:rPr>
          <w:rFonts w:cs="Arial"/>
          <w:sz w:val="32"/>
          <w:szCs w:val="32"/>
          <w:lang w:eastAsia="en-GB"/>
        </w:rPr>
      </w:pPr>
    </w:p>
    <w:p w14:paraId="39F0F970" w14:textId="130D1B01" w:rsidR="00197457" w:rsidRPr="004115D8" w:rsidRDefault="00197457" w:rsidP="00AA4EAC">
      <w:pPr>
        <w:pStyle w:val="Heading2"/>
        <w:numPr>
          <w:ilvl w:val="0"/>
          <w:numId w:val="0"/>
        </w:numPr>
        <w:rPr>
          <w:b/>
          <w:bCs/>
          <w:sz w:val="40"/>
          <w:szCs w:val="40"/>
          <w:lang w:eastAsia="en-GB"/>
        </w:rPr>
      </w:pPr>
      <w:bookmarkStart w:id="13" w:name="_Toc209604610"/>
      <w:r w:rsidRPr="004115D8">
        <w:rPr>
          <w:b/>
          <w:bCs/>
          <w:sz w:val="40"/>
          <w:szCs w:val="40"/>
          <w:lang w:eastAsia="en-GB"/>
        </w:rPr>
        <w:t>Specification</w:t>
      </w:r>
      <w:bookmarkEnd w:id="13"/>
    </w:p>
    <w:p w14:paraId="48A50E49" w14:textId="77777777" w:rsidR="004115D8" w:rsidRPr="004115D8" w:rsidRDefault="004115D8" w:rsidP="004115D8">
      <w:pPr>
        <w:rPr>
          <w:lang w:eastAsia="en-GB"/>
        </w:rPr>
      </w:pPr>
    </w:p>
    <w:p w14:paraId="725C7B56" w14:textId="640A75F0" w:rsidR="00D01BB8" w:rsidRPr="008E0776" w:rsidRDefault="007C64C0" w:rsidP="00AA4EAC">
      <w:pPr>
        <w:jc w:val="left"/>
        <w:rPr>
          <w:rFonts w:cs="Arial"/>
          <w:sz w:val="32"/>
          <w:szCs w:val="32"/>
        </w:rPr>
      </w:pPr>
      <w:r w:rsidRPr="008E0776">
        <w:rPr>
          <w:rFonts w:cs="Arial"/>
          <w:sz w:val="32"/>
          <w:szCs w:val="32"/>
          <w:shd w:val="clear" w:color="auto" w:fill="FFFFFF"/>
        </w:rPr>
        <w:t xml:space="preserve">Buyers can maximise sustainability outcomes by considering </w:t>
      </w:r>
      <w:r w:rsidRPr="008E0776">
        <w:rPr>
          <w:rFonts w:cs="Arial"/>
          <w:sz w:val="32"/>
          <w:szCs w:val="32"/>
        </w:rPr>
        <w:t xml:space="preserve">hazardous materials and emissions </w:t>
      </w:r>
      <w:r w:rsidRPr="008E0776">
        <w:rPr>
          <w:rFonts w:cs="Arial"/>
          <w:sz w:val="32"/>
          <w:szCs w:val="32"/>
          <w:shd w:val="clear" w:color="auto" w:fill="FFFFFF"/>
        </w:rPr>
        <w:t>and their relevance to the procurement in question early so that</w:t>
      </w:r>
      <w:r w:rsidR="00197457" w:rsidRPr="008E0776">
        <w:rPr>
          <w:rFonts w:cs="Arial"/>
          <w:sz w:val="32"/>
          <w:szCs w:val="32"/>
        </w:rPr>
        <w:t xml:space="preserve"> </w:t>
      </w:r>
      <w:r w:rsidR="00D01BB8" w:rsidRPr="008E0776">
        <w:rPr>
          <w:rFonts w:cs="Arial"/>
          <w:sz w:val="32"/>
          <w:szCs w:val="32"/>
        </w:rPr>
        <w:t xml:space="preserve">relevant </w:t>
      </w:r>
      <w:r w:rsidRPr="008E0776">
        <w:rPr>
          <w:rFonts w:cs="Arial"/>
          <w:sz w:val="32"/>
          <w:szCs w:val="32"/>
        </w:rPr>
        <w:t xml:space="preserve">and proportionate </w:t>
      </w:r>
      <w:r w:rsidRPr="008E0776">
        <w:rPr>
          <w:rFonts w:cs="Arial"/>
          <w:sz w:val="32"/>
          <w:szCs w:val="32"/>
          <w:shd w:val="clear" w:color="auto" w:fill="FFFFFF"/>
        </w:rPr>
        <w:t>requirements</w:t>
      </w:r>
      <w:r w:rsidRPr="008E0776">
        <w:rPr>
          <w:rFonts w:cs="Arial"/>
          <w:sz w:val="32"/>
          <w:szCs w:val="32"/>
        </w:rPr>
        <w:t xml:space="preserve"> </w:t>
      </w:r>
      <w:r w:rsidRPr="008E0776">
        <w:rPr>
          <w:rFonts w:cs="Arial"/>
          <w:sz w:val="32"/>
          <w:szCs w:val="32"/>
          <w:shd w:val="clear" w:color="auto" w:fill="FFFFFF"/>
        </w:rPr>
        <w:t>can be incorporated into the specification, including any ‘end of life’ requirements. It is also important to establish that the relevant market can meet requirements before incorporating them into the specification.</w:t>
      </w:r>
    </w:p>
    <w:p w14:paraId="1D040456" w14:textId="77777777" w:rsidR="00D01BB8" w:rsidRPr="008E0776" w:rsidRDefault="00D01BB8" w:rsidP="00AA4EAC">
      <w:pPr>
        <w:jc w:val="left"/>
        <w:rPr>
          <w:rFonts w:cs="Arial"/>
          <w:sz w:val="32"/>
          <w:szCs w:val="32"/>
        </w:rPr>
      </w:pPr>
    </w:p>
    <w:p w14:paraId="60F48089" w14:textId="418C7C0A" w:rsidR="00D01BB8" w:rsidRPr="008E0776" w:rsidRDefault="00D01BB8" w:rsidP="00AA4EAC">
      <w:pPr>
        <w:jc w:val="left"/>
        <w:rPr>
          <w:rFonts w:cs="Arial"/>
          <w:sz w:val="32"/>
          <w:szCs w:val="32"/>
        </w:rPr>
      </w:pPr>
      <w:r w:rsidRPr="008E0776">
        <w:rPr>
          <w:rFonts w:cs="Arial"/>
          <w:sz w:val="32"/>
          <w:szCs w:val="32"/>
        </w:rPr>
        <w:t xml:space="preserve">When developing the specification, a variety of expertise may be available to develop clear and precise requirements including subject matter experts, who could assist by drawing out specific criteria regarding </w:t>
      </w:r>
      <w:bookmarkStart w:id="14" w:name="_Hlk197590633"/>
      <w:r w:rsidRPr="008E0776">
        <w:rPr>
          <w:rFonts w:cs="Arial"/>
          <w:sz w:val="32"/>
          <w:szCs w:val="32"/>
        </w:rPr>
        <w:t xml:space="preserve">hazardous materials and emissions </w:t>
      </w:r>
      <w:bookmarkEnd w:id="14"/>
      <w:r w:rsidRPr="008E0776">
        <w:rPr>
          <w:rFonts w:cs="Arial"/>
          <w:sz w:val="32"/>
          <w:szCs w:val="32"/>
        </w:rPr>
        <w:t>if this is appropriate to the contract.</w:t>
      </w:r>
    </w:p>
    <w:p w14:paraId="5E32E032" w14:textId="77777777" w:rsidR="007C64C0" w:rsidRPr="008E0776" w:rsidRDefault="007C64C0" w:rsidP="00AA4EAC">
      <w:pPr>
        <w:jc w:val="left"/>
        <w:rPr>
          <w:rFonts w:cs="Arial"/>
          <w:sz w:val="32"/>
          <w:szCs w:val="32"/>
        </w:rPr>
      </w:pPr>
    </w:p>
    <w:p w14:paraId="1EF3EFFF" w14:textId="08A1249D" w:rsidR="00D01BB8" w:rsidRPr="008E0776" w:rsidRDefault="00D01BB8" w:rsidP="00AA4EAC">
      <w:pPr>
        <w:jc w:val="left"/>
        <w:rPr>
          <w:rFonts w:cs="Arial"/>
          <w:sz w:val="32"/>
          <w:szCs w:val="32"/>
        </w:rPr>
      </w:pPr>
      <w:r w:rsidRPr="008E0776">
        <w:rPr>
          <w:rFonts w:cs="Arial"/>
          <w:sz w:val="32"/>
          <w:szCs w:val="32"/>
        </w:rPr>
        <w:t xml:space="preserve">It is important to be as specific as possible when setting out what you expect to achieve, or the requirements you intend to impose on the contract </w:t>
      </w:r>
      <w:r w:rsidR="005E6A49" w:rsidRPr="008E0776">
        <w:rPr>
          <w:rFonts w:cs="Arial"/>
          <w:sz w:val="32"/>
          <w:szCs w:val="32"/>
        </w:rPr>
        <w:t>to</w:t>
      </w:r>
      <w:r w:rsidRPr="008E0776">
        <w:rPr>
          <w:rFonts w:cs="Arial"/>
          <w:sz w:val="32"/>
          <w:szCs w:val="32"/>
        </w:rPr>
        <w:t xml:space="preserve"> limit the uncertainty for suppliers by tailoring the model Invitation to Tender wording and/or giving an individual technical sustainability criterion a specific</w:t>
      </w:r>
      <w:r w:rsidR="003D7146" w:rsidRPr="008E0776">
        <w:rPr>
          <w:rFonts w:cs="Arial"/>
          <w:sz w:val="32"/>
          <w:szCs w:val="32"/>
        </w:rPr>
        <w:t xml:space="preserve"> </w:t>
      </w:r>
      <w:r w:rsidRPr="008E0776">
        <w:rPr>
          <w:rFonts w:cs="Arial"/>
          <w:sz w:val="32"/>
          <w:szCs w:val="32"/>
        </w:rPr>
        <w:t>weighting</w:t>
      </w:r>
      <w:r w:rsidR="003D7146" w:rsidRPr="008E0776">
        <w:rPr>
          <w:rFonts w:cs="Arial"/>
          <w:sz w:val="32"/>
          <w:szCs w:val="32"/>
        </w:rPr>
        <w:t xml:space="preserve">. </w:t>
      </w:r>
      <w:r w:rsidRPr="008E0776">
        <w:rPr>
          <w:rFonts w:cs="Arial"/>
          <w:sz w:val="32"/>
          <w:szCs w:val="32"/>
        </w:rPr>
        <w:t>Relevant hazardous materials and emissions requirements in the specification should be incorporated into the final contract terms.</w:t>
      </w:r>
    </w:p>
    <w:p w14:paraId="2AA200FE" w14:textId="77777777" w:rsidR="00802CCE" w:rsidRPr="008E0776" w:rsidRDefault="00802CCE" w:rsidP="00AA4EAC">
      <w:pPr>
        <w:jc w:val="left"/>
        <w:rPr>
          <w:rFonts w:cs="Arial"/>
          <w:sz w:val="32"/>
          <w:szCs w:val="32"/>
        </w:rPr>
      </w:pPr>
    </w:p>
    <w:p w14:paraId="0A94E4ED" w14:textId="77777777" w:rsidR="004115D8" w:rsidRDefault="004115D8" w:rsidP="00AA4EAC">
      <w:pPr>
        <w:jc w:val="left"/>
        <w:rPr>
          <w:rFonts w:cs="Arial"/>
          <w:sz w:val="32"/>
          <w:szCs w:val="32"/>
        </w:rPr>
      </w:pPr>
    </w:p>
    <w:p w14:paraId="121DCD56" w14:textId="77777777" w:rsidR="004115D8" w:rsidRDefault="004115D8" w:rsidP="00AA4EAC">
      <w:pPr>
        <w:jc w:val="left"/>
        <w:rPr>
          <w:rFonts w:cs="Arial"/>
          <w:sz w:val="32"/>
          <w:szCs w:val="32"/>
        </w:rPr>
      </w:pPr>
    </w:p>
    <w:p w14:paraId="0DBA9369" w14:textId="69C0522F" w:rsidR="00FB35F9" w:rsidRPr="008E0776" w:rsidRDefault="00FB35F9" w:rsidP="00AA4EAC">
      <w:pPr>
        <w:jc w:val="left"/>
        <w:rPr>
          <w:rFonts w:cs="Arial"/>
          <w:sz w:val="32"/>
          <w:szCs w:val="32"/>
        </w:rPr>
      </w:pPr>
      <w:r w:rsidRPr="008E0776">
        <w:rPr>
          <w:rFonts w:cs="Arial"/>
          <w:sz w:val="32"/>
          <w:szCs w:val="32"/>
        </w:rPr>
        <w:lastRenderedPageBreak/>
        <w:t>The </w:t>
      </w:r>
      <w:hyperlink r:id="rId41" w:tgtFrame="_blank" w:history="1">
        <w:r w:rsidRPr="00406D29">
          <w:rPr>
            <w:rStyle w:val="Hyperlink"/>
            <w:rFonts w:cs="Arial"/>
            <w:sz w:val="32"/>
            <w:szCs w:val="32"/>
          </w:rPr>
          <w:t>EU Green Public Procurement Criteria</w:t>
        </w:r>
      </w:hyperlink>
      <w:r w:rsidRPr="008E0776">
        <w:rPr>
          <w:rFonts w:cs="Arial"/>
          <w:sz w:val="32"/>
          <w:szCs w:val="32"/>
        </w:rPr>
        <w:t xml:space="preserve"> (EU GPP criteria) are developed to facilitate the inclusion of green requirements in public tender documents. These can be incorporated into specifications for goods, services or works to reduce the environmental impact of procurements. These include criteria for </w:t>
      </w:r>
      <w:r w:rsidR="000D086A" w:rsidRPr="008E0776">
        <w:rPr>
          <w:rFonts w:cs="Arial"/>
          <w:sz w:val="32"/>
          <w:szCs w:val="32"/>
        </w:rPr>
        <w:t>F</w:t>
      </w:r>
      <w:r w:rsidRPr="008E0776">
        <w:rPr>
          <w:rFonts w:cs="Arial"/>
          <w:sz w:val="32"/>
          <w:szCs w:val="32"/>
        </w:rPr>
        <w:t xml:space="preserve">urniture, </w:t>
      </w:r>
      <w:r w:rsidR="000D086A" w:rsidRPr="008E0776">
        <w:rPr>
          <w:rFonts w:cs="Arial"/>
          <w:sz w:val="32"/>
          <w:szCs w:val="32"/>
        </w:rPr>
        <w:t>I</w:t>
      </w:r>
      <w:r w:rsidRPr="008E0776">
        <w:rPr>
          <w:rFonts w:cs="Arial"/>
          <w:sz w:val="32"/>
          <w:szCs w:val="32"/>
        </w:rPr>
        <w:t xml:space="preserve">ndoor cleaning services, </w:t>
      </w:r>
      <w:r w:rsidR="000D086A" w:rsidRPr="008E0776">
        <w:rPr>
          <w:rFonts w:cs="Arial"/>
          <w:sz w:val="32"/>
          <w:szCs w:val="32"/>
        </w:rPr>
        <w:t>Office building design, Construction and management, P</w:t>
      </w:r>
      <w:r w:rsidRPr="008E0776">
        <w:rPr>
          <w:rFonts w:cs="Arial"/>
          <w:sz w:val="32"/>
          <w:szCs w:val="32"/>
        </w:rPr>
        <w:t xml:space="preserve">aints, varnishes and road markings, and </w:t>
      </w:r>
      <w:r w:rsidR="000D086A" w:rsidRPr="008E0776">
        <w:rPr>
          <w:rFonts w:cs="Arial"/>
          <w:sz w:val="32"/>
          <w:szCs w:val="32"/>
        </w:rPr>
        <w:t>T</w:t>
      </w:r>
      <w:r w:rsidRPr="008E0776">
        <w:rPr>
          <w:rFonts w:cs="Arial"/>
          <w:sz w:val="32"/>
          <w:szCs w:val="32"/>
        </w:rPr>
        <w:t>extile products and services.</w:t>
      </w:r>
    </w:p>
    <w:p w14:paraId="21D1B048" w14:textId="77777777" w:rsidR="00FB35F9" w:rsidRPr="008E0776" w:rsidRDefault="00FB35F9" w:rsidP="00AA4EAC">
      <w:pPr>
        <w:jc w:val="left"/>
        <w:rPr>
          <w:rFonts w:cs="Arial"/>
          <w:sz w:val="32"/>
          <w:szCs w:val="32"/>
        </w:rPr>
      </w:pPr>
    </w:p>
    <w:p w14:paraId="49B5DF03" w14:textId="60C09039" w:rsidR="00FB35F9" w:rsidRPr="008E0776" w:rsidRDefault="00FB35F9" w:rsidP="00AA4EAC">
      <w:pPr>
        <w:jc w:val="left"/>
        <w:rPr>
          <w:rFonts w:cs="Arial"/>
          <w:sz w:val="32"/>
          <w:szCs w:val="32"/>
        </w:rPr>
      </w:pPr>
      <w:r w:rsidRPr="008E0776">
        <w:rPr>
          <w:rFonts w:cs="Arial"/>
          <w:sz w:val="32"/>
          <w:szCs w:val="32"/>
        </w:rPr>
        <w:t>Similar in purpose to the EU GPP criteria</w:t>
      </w:r>
      <w:r w:rsidRPr="00406D29">
        <w:rPr>
          <w:rFonts w:cs="Arial"/>
          <w:color w:val="0000FF"/>
          <w:sz w:val="32"/>
          <w:szCs w:val="32"/>
        </w:rPr>
        <w:t>, </w:t>
      </w:r>
      <w:hyperlink r:id="rId42" w:tgtFrame="_blank" w:history="1">
        <w:r w:rsidRPr="00406D29">
          <w:rPr>
            <w:rStyle w:val="Hyperlink"/>
            <w:rFonts w:cs="Arial"/>
            <w:sz w:val="32"/>
            <w:szCs w:val="32"/>
          </w:rPr>
          <w:t>Government Buying Standards</w:t>
        </w:r>
      </w:hyperlink>
      <w:r w:rsidRPr="008E0776">
        <w:rPr>
          <w:rFonts w:cs="Arial"/>
          <w:sz w:val="32"/>
          <w:szCs w:val="32"/>
        </w:rPr>
        <w:t xml:space="preserve"> (GBS) are a set of product specifications for public buyers when buying goods and services. These include criteria for </w:t>
      </w:r>
      <w:r w:rsidR="000D086A" w:rsidRPr="008E0776">
        <w:rPr>
          <w:rFonts w:cs="Arial"/>
          <w:sz w:val="32"/>
          <w:szCs w:val="32"/>
        </w:rPr>
        <w:t>cleaning products and services, office furniture, textiles, and construction projects and buildings</w:t>
      </w:r>
      <w:r w:rsidRPr="008E0776">
        <w:rPr>
          <w:rFonts w:cs="Arial"/>
          <w:sz w:val="32"/>
          <w:szCs w:val="32"/>
        </w:rPr>
        <w:t>. It should be noted that at the time of publication the Department for Environment, Food &amp; Rural Affairs (DEFRA) are in the process of updating the GBS.</w:t>
      </w:r>
    </w:p>
    <w:p w14:paraId="2B83D200" w14:textId="77777777" w:rsidR="00FB35F9" w:rsidRPr="008E0776" w:rsidRDefault="00FB35F9" w:rsidP="00AA4EAC">
      <w:pPr>
        <w:jc w:val="left"/>
        <w:rPr>
          <w:rFonts w:cs="Arial"/>
          <w:sz w:val="32"/>
          <w:szCs w:val="32"/>
        </w:rPr>
      </w:pPr>
    </w:p>
    <w:p w14:paraId="2EED034B" w14:textId="006D3587" w:rsidR="006A6EFC" w:rsidRDefault="006A6EFC" w:rsidP="00AA4EAC">
      <w:pPr>
        <w:pStyle w:val="Title"/>
        <w:jc w:val="left"/>
        <w:rPr>
          <w:rFonts w:ascii="Arial" w:hAnsi="Arial" w:cs="Arial"/>
          <w:b/>
          <w:bCs/>
          <w:sz w:val="40"/>
          <w:szCs w:val="40"/>
        </w:rPr>
      </w:pPr>
      <w:r w:rsidRPr="004115D8">
        <w:rPr>
          <w:rFonts w:ascii="Arial" w:hAnsi="Arial" w:cs="Arial"/>
          <w:b/>
          <w:bCs/>
          <w:sz w:val="40"/>
          <w:szCs w:val="40"/>
        </w:rPr>
        <w:t>Use of Labels</w:t>
      </w:r>
    </w:p>
    <w:p w14:paraId="656C9ED4" w14:textId="77777777" w:rsidR="004115D8" w:rsidRPr="004115D8" w:rsidRDefault="004115D8" w:rsidP="004115D8"/>
    <w:p w14:paraId="02F83638" w14:textId="77777777" w:rsidR="00FB35F9" w:rsidRPr="008E0776" w:rsidRDefault="00FB35F9" w:rsidP="00AA4EAC">
      <w:pPr>
        <w:tabs>
          <w:tab w:val="clear" w:pos="720"/>
        </w:tabs>
        <w:jc w:val="left"/>
        <w:rPr>
          <w:rFonts w:cs="Arial"/>
          <w:sz w:val="32"/>
          <w:szCs w:val="32"/>
        </w:rPr>
      </w:pPr>
      <w:r w:rsidRPr="008E0776">
        <w:rPr>
          <w:rFonts w:cs="Arial"/>
          <w:sz w:val="32"/>
          <w:szCs w:val="32"/>
        </w:rPr>
        <w:t>Labels can be used as evidence of meeting specific environmental, social or other criteria, for example </w:t>
      </w:r>
      <w:hyperlink r:id="rId43" w:tgtFrame="_blank" w:history="1">
        <w:r w:rsidRPr="00406D29">
          <w:rPr>
            <w:rStyle w:val="Hyperlink"/>
            <w:rFonts w:cs="Arial"/>
            <w:sz w:val="32"/>
            <w:szCs w:val="32"/>
          </w:rPr>
          <w:t>ISO14001</w:t>
        </w:r>
      </w:hyperlink>
      <w:r w:rsidRPr="00406D29">
        <w:rPr>
          <w:rFonts w:cs="Arial"/>
          <w:color w:val="0000FF"/>
          <w:sz w:val="32"/>
          <w:szCs w:val="32"/>
        </w:rPr>
        <w:t> </w:t>
      </w:r>
      <w:r w:rsidRPr="008E0776">
        <w:rPr>
          <w:rFonts w:cs="Arial"/>
          <w:sz w:val="32"/>
          <w:szCs w:val="32"/>
        </w:rPr>
        <w:t>or </w:t>
      </w:r>
      <w:hyperlink r:id="rId44" w:tgtFrame="_blank" w:history="1">
        <w:r w:rsidRPr="00406D29">
          <w:rPr>
            <w:rStyle w:val="Hyperlink"/>
            <w:rFonts w:cs="Arial"/>
            <w:sz w:val="32"/>
            <w:szCs w:val="32"/>
          </w:rPr>
          <w:t>EMAS</w:t>
        </w:r>
      </w:hyperlink>
      <w:r w:rsidRPr="00406D29">
        <w:rPr>
          <w:rFonts w:cs="Arial"/>
          <w:color w:val="0000FF"/>
          <w:sz w:val="32"/>
          <w:szCs w:val="32"/>
        </w:rPr>
        <w:t xml:space="preserve">. </w:t>
      </w:r>
      <w:r w:rsidRPr="008E0776">
        <w:rPr>
          <w:rFonts w:cs="Arial"/>
          <w:sz w:val="32"/>
          <w:szCs w:val="32"/>
        </w:rPr>
        <w:t>Equivalent evidence of meeting these criteria must also be accepted.</w:t>
      </w:r>
    </w:p>
    <w:p w14:paraId="57821468" w14:textId="77777777" w:rsidR="00FB35F9" w:rsidRPr="008E0776" w:rsidRDefault="00FB35F9" w:rsidP="00AA4EAC">
      <w:pPr>
        <w:tabs>
          <w:tab w:val="clear" w:pos="720"/>
        </w:tabs>
        <w:jc w:val="left"/>
        <w:rPr>
          <w:rFonts w:cs="Arial"/>
          <w:sz w:val="32"/>
          <w:szCs w:val="32"/>
        </w:rPr>
      </w:pPr>
    </w:p>
    <w:p w14:paraId="0744A471" w14:textId="2C767563" w:rsidR="00FB35F9" w:rsidRPr="008E0776" w:rsidRDefault="00FB35F9" w:rsidP="00AA4EAC">
      <w:pPr>
        <w:tabs>
          <w:tab w:val="clear" w:pos="720"/>
        </w:tabs>
        <w:jc w:val="left"/>
        <w:rPr>
          <w:rFonts w:cs="Arial"/>
          <w:sz w:val="32"/>
          <w:szCs w:val="32"/>
        </w:rPr>
      </w:pPr>
      <w:r w:rsidRPr="008E0776">
        <w:rPr>
          <w:rFonts w:cs="Arial"/>
          <w:sz w:val="32"/>
          <w:szCs w:val="32"/>
        </w:rPr>
        <w:t>Labels are a specific term and how they should be used is set out in </w:t>
      </w:r>
      <w:hyperlink r:id="rId45" w:tgtFrame="_blank" w:history="1">
        <w:r w:rsidRPr="00406D29">
          <w:rPr>
            <w:rStyle w:val="Hyperlink"/>
            <w:rFonts w:cs="Arial"/>
            <w:sz w:val="32"/>
            <w:szCs w:val="32"/>
          </w:rPr>
          <w:t>Regulation 44 of the Public Contracts (Scotland) Regulations 2015</w:t>
        </w:r>
      </w:hyperlink>
      <w:r w:rsidRPr="00406D29">
        <w:rPr>
          <w:rFonts w:cs="Arial"/>
          <w:color w:val="0000FF"/>
          <w:sz w:val="32"/>
          <w:szCs w:val="32"/>
        </w:rPr>
        <w:t>.</w:t>
      </w:r>
    </w:p>
    <w:p w14:paraId="0B738319" w14:textId="77777777" w:rsidR="00FB35F9" w:rsidRPr="008E0776" w:rsidRDefault="00FB35F9" w:rsidP="00AA4EAC">
      <w:pPr>
        <w:tabs>
          <w:tab w:val="clear" w:pos="720"/>
        </w:tabs>
        <w:jc w:val="left"/>
        <w:rPr>
          <w:rFonts w:cs="Arial"/>
          <w:sz w:val="32"/>
          <w:szCs w:val="32"/>
        </w:rPr>
      </w:pPr>
    </w:p>
    <w:p w14:paraId="6F6528F7" w14:textId="77777777" w:rsidR="00FB35F9" w:rsidRPr="008E0776" w:rsidRDefault="00FB35F9" w:rsidP="00AA4EAC">
      <w:pPr>
        <w:tabs>
          <w:tab w:val="clear" w:pos="720"/>
        </w:tabs>
        <w:jc w:val="left"/>
        <w:rPr>
          <w:rFonts w:cs="Arial"/>
          <w:sz w:val="32"/>
          <w:szCs w:val="32"/>
        </w:rPr>
      </w:pPr>
      <w:r w:rsidRPr="008E0776">
        <w:rPr>
          <w:rFonts w:cs="Arial"/>
          <w:sz w:val="32"/>
          <w:szCs w:val="32"/>
        </w:rPr>
        <w:t>The use of labels needs to be approached with care. A label must be:</w:t>
      </w:r>
    </w:p>
    <w:p w14:paraId="16E1791F"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linked to the subject of the contract (and all criteria must be relevant)</w:t>
      </w:r>
    </w:p>
    <w:p w14:paraId="62F04618"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clear to judge in an open and fair way.</w:t>
      </w:r>
    </w:p>
    <w:p w14:paraId="36BDEA86"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open to anyone who meets its standards.</w:t>
      </w:r>
    </w:p>
    <w:p w14:paraId="2EDAEE6C"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certified by a third party.</w:t>
      </w:r>
    </w:p>
    <w:p w14:paraId="355C1B95" w14:textId="77777777" w:rsidR="00FB35F9" w:rsidRPr="008E0776" w:rsidRDefault="00FB35F9" w:rsidP="00AA4EAC">
      <w:pPr>
        <w:tabs>
          <w:tab w:val="clear" w:pos="720"/>
        </w:tabs>
        <w:jc w:val="left"/>
        <w:rPr>
          <w:rFonts w:cs="Arial"/>
          <w:sz w:val="32"/>
          <w:szCs w:val="32"/>
        </w:rPr>
      </w:pPr>
    </w:p>
    <w:p w14:paraId="1FF9739D" w14:textId="772E4F4C" w:rsidR="00FB35F9" w:rsidRPr="008E0776" w:rsidRDefault="00FB35F9" w:rsidP="00AA4EAC">
      <w:pPr>
        <w:tabs>
          <w:tab w:val="clear" w:pos="720"/>
        </w:tabs>
        <w:jc w:val="left"/>
        <w:rPr>
          <w:rFonts w:cs="Arial"/>
          <w:sz w:val="32"/>
          <w:szCs w:val="32"/>
        </w:rPr>
      </w:pPr>
      <w:r w:rsidRPr="008E0776">
        <w:rPr>
          <w:rFonts w:cs="Arial"/>
          <w:sz w:val="32"/>
          <w:szCs w:val="32"/>
        </w:rPr>
        <w:lastRenderedPageBreak/>
        <w:t xml:space="preserve">While a public body can ask for what they are buying to have an independently verifiable label which certifies that it meets specific environmental, social, or other characteristics, a particular label should only be requested where all of its certification characteristics correspond to a procurement. </w:t>
      </w:r>
    </w:p>
    <w:p w14:paraId="10A91A59" w14:textId="77777777" w:rsidR="00D01BB8" w:rsidRPr="008E0776" w:rsidRDefault="00D01BB8" w:rsidP="00AA4EAC">
      <w:pPr>
        <w:jc w:val="left"/>
        <w:rPr>
          <w:rFonts w:cs="Arial"/>
          <w:sz w:val="32"/>
          <w:szCs w:val="32"/>
        </w:rPr>
      </w:pPr>
    </w:p>
    <w:p w14:paraId="3008B7E6" w14:textId="50C5145F" w:rsidR="00BF0F4F" w:rsidRPr="008E0776" w:rsidRDefault="00F43490" w:rsidP="00AA4EAC">
      <w:pPr>
        <w:jc w:val="left"/>
        <w:rPr>
          <w:rFonts w:cs="Arial"/>
          <w:sz w:val="32"/>
          <w:szCs w:val="32"/>
        </w:rPr>
      </w:pPr>
      <w:r w:rsidRPr="008E0776">
        <w:rPr>
          <w:rFonts w:cs="Arial"/>
          <w:sz w:val="32"/>
          <w:szCs w:val="32"/>
        </w:rPr>
        <w:t>The </w:t>
      </w:r>
      <w:hyperlink w:anchor="Specification" w:history="1">
        <w:r w:rsidRPr="008E0776">
          <w:rPr>
            <w:rStyle w:val="Hyperlink"/>
            <w:rFonts w:cs="Arial"/>
            <w:sz w:val="32"/>
            <w:szCs w:val="32"/>
          </w:rPr>
          <w:t>Annex </w:t>
        </w:r>
      </w:hyperlink>
      <w:r w:rsidRPr="008E0776">
        <w:rPr>
          <w:rFonts w:cs="Arial"/>
          <w:sz w:val="32"/>
          <w:szCs w:val="32"/>
        </w:rPr>
        <w:t>includes examples of wording that may be used for this purpose.</w:t>
      </w:r>
    </w:p>
    <w:p w14:paraId="40100007" w14:textId="77777777" w:rsidR="00ED0E65" w:rsidRPr="008E0776" w:rsidRDefault="00ED0E65" w:rsidP="00AA4EA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bookmarkStart w:id="15" w:name="Introduction"/>
      <w:bookmarkStart w:id="16" w:name="Precontract"/>
      <w:bookmarkStart w:id="17" w:name="Supplier"/>
      <w:bookmarkEnd w:id="15"/>
      <w:bookmarkEnd w:id="16"/>
      <w:bookmarkEnd w:id="17"/>
    </w:p>
    <w:p w14:paraId="206923F3" w14:textId="520F5156" w:rsidR="00082DF3" w:rsidRPr="004115D8" w:rsidRDefault="00456F54" w:rsidP="00AA4EAC">
      <w:pPr>
        <w:pStyle w:val="Heading2"/>
        <w:numPr>
          <w:ilvl w:val="0"/>
          <w:numId w:val="0"/>
        </w:numPr>
        <w:jc w:val="left"/>
        <w:rPr>
          <w:b/>
          <w:bCs/>
          <w:sz w:val="40"/>
          <w:szCs w:val="40"/>
        </w:rPr>
      </w:pPr>
      <w:bookmarkStart w:id="18" w:name="Contract"/>
      <w:bookmarkStart w:id="19" w:name="_Toc209604611"/>
      <w:bookmarkStart w:id="20" w:name="RANGE!A63"/>
      <w:bookmarkEnd w:id="18"/>
      <w:r w:rsidRPr="004115D8">
        <w:rPr>
          <w:b/>
          <w:bCs/>
          <w:sz w:val="40"/>
          <w:szCs w:val="40"/>
        </w:rPr>
        <w:t xml:space="preserve">Evaluation and </w:t>
      </w:r>
      <w:r w:rsidR="00082DF3" w:rsidRPr="004115D8">
        <w:rPr>
          <w:b/>
          <w:bCs/>
          <w:sz w:val="40"/>
          <w:szCs w:val="40"/>
        </w:rPr>
        <w:t>Contract A</w:t>
      </w:r>
      <w:r w:rsidRPr="004115D8">
        <w:rPr>
          <w:b/>
          <w:bCs/>
          <w:sz w:val="40"/>
          <w:szCs w:val="40"/>
        </w:rPr>
        <w:t>ward</w:t>
      </w:r>
      <w:bookmarkEnd w:id="19"/>
    </w:p>
    <w:p w14:paraId="743F3749" w14:textId="77777777" w:rsidR="004115D8" w:rsidRPr="004115D8" w:rsidRDefault="004115D8" w:rsidP="004115D8"/>
    <w:p w14:paraId="51A69156" w14:textId="77777777" w:rsidR="00354455" w:rsidRPr="008E0776" w:rsidRDefault="00354455" w:rsidP="00AA4EAC">
      <w:pPr>
        <w:jc w:val="left"/>
        <w:rPr>
          <w:rFonts w:cs="Arial"/>
          <w:sz w:val="32"/>
          <w:szCs w:val="32"/>
          <w:shd w:val="clear" w:color="auto" w:fill="FFFFFF"/>
        </w:rPr>
      </w:pPr>
      <w:r w:rsidRPr="008E0776">
        <w:rPr>
          <w:rFonts w:cs="Arial"/>
          <w:sz w:val="32"/>
          <w:szCs w:val="32"/>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w:t>
      </w:r>
    </w:p>
    <w:p w14:paraId="20BAD860" w14:textId="77777777" w:rsidR="00354455" w:rsidRPr="008E0776" w:rsidRDefault="00354455" w:rsidP="00AA4EAC">
      <w:pPr>
        <w:jc w:val="left"/>
        <w:rPr>
          <w:rFonts w:cs="Arial"/>
          <w:sz w:val="32"/>
          <w:szCs w:val="32"/>
          <w:shd w:val="clear" w:color="auto" w:fill="FFFFFF"/>
        </w:rPr>
      </w:pPr>
    </w:p>
    <w:p w14:paraId="78EBA563" w14:textId="6F894595" w:rsidR="007F556B" w:rsidRPr="008E0776" w:rsidRDefault="000D23CC" w:rsidP="00AA4EAC">
      <w:pPr>
        <w:jc w:val="left"/>
        <w:rPr>
          <w:rFonts w:cs="Arial"/>
          <w:sz w:val="32"/>
          <w:szCs w:val="32"/>
          <w:lang w:eastAsia="en-GB"/>
        </w:rPr>
      </w:pPr>
      <w:r w:rsidRPr="008E0776">
        <w:rPr>
          <w:rFonts w:cs="Arial"/>
          <w:sz w:val="32"/>
          <w:szCs w:val="32"/>
          <w:lang w:eastAsia="en-GB"/>
        </w:rPr>
        <w:t xml:space="preserve">Where a service involves the use of chemicals it is likely to be appropriate to ask tenderers how they will eliminate harmful emissions to the environment in the delivery of the contract, for example in an off-site laundry. However, if the service will be provided from the supplier’s premises both the level of activity involved and the proportion of your contract to their overall activity will need to be </w:t>
      </w:r>
      <w:r w:rsidR="005E6A49" w:rsidRPr="008E0776">
        <w:rPr>
          <w:rFonts w:cs="Arial"/>
          <w:sz w:val="32"/>
          <w:szCs w:val="32"/>
          <w:lang w:eastAsia="en-GB"/>
        </w:rPr>
        <w:t>considered</w:t>
      </w:r>
      <w:r w:rsidRPr="008E0776">
        <w:rPr>
          <w:rFonts w:cs="Arial"/>
          <w:sz w:val="32"/>
          <w:szCs w:val="32"/>
          <w:lang w:eastAsia="en-GB"/>
        </w:rPr>
        <w:t xml:space="preserve"> in determining the legitimacy of requirements, for example with a procurement of occasional specialist restoration work emissions are unlikely to be proportionate or relevant. </w:t>
      </w:r>
    </w:p>
    <w:p w14:paraId="517E5B2B" w14:textId="77777777" w:rsidR="006C38A9" w:rsidRPr="008E0776" w:rsidRDefault="006C38A9" w:rsidP="00AA4EAC">
      <w:pPr>
        <w:jc w:val="left"/>
        <w:rPr>
          <w:rFonts w:cs="Arial"/>
          <w:sz w:val="32"/>
          <w:szCs w:val="32"/>
          <w:lang w:eastAsia="en-GB"/>
        </w:rPr>
      </w:pPr>
    </w:p>
    <w:p w14:paraId="195235B5" w14:textId="2670BB49" w:rsidR="005B54AA" w:rsidRPr="004115D8" w:rsidRDefault="00741814" w:rsidP="00AA4EAC">
      <w:pPr>
        <w:pStyle w:val="Title"/>
        <w:jc w:val="left"/>
        <w:rPr>
          <w:rFonts w:ascii="Arial" w:hAnsi="Arial" w:cs="Arial"/>
          <w:b/>
          <w:bCs/>
          <w:sz w:val="40"/>
          <w:szCs w:val="40"/>
          <w:lang w:eastAsia="en-GB"/>
        </w:rPr>
      </w:pPr>
      <w:r w:rsidRPr="004115D8">
        <w:rPr>
          <w:rFonts w:ascii="Arial" w:hAnsi="Arial" w:cs="Arial"/>
          <w:b/>
          <w:bCs/>
          <w:sz w:val="40"/>
          <w:szCs w:val="40"/>
          <w:lang w:eastAsia="en-GB"/>
        </w:rPr>
        <w:t>Weightings</w:t>
      </w:r>
    </w:p>
    <w:p w14:paraId="41D61549" w14:textId="77777777" w:rsidR="004115D8" w:rsidRPr="004115D8" w:rsidRDefault="004115D8" w:rsidP="004115D8">
      <w:pPr>
        <w:rPr>
          <w:lang w:eastAsia="en-GB"/>
        </w:rPr>
      </w:pPr>
    </w:p>
    <w:p w14:paraId="4EF4360A" w14:textId="6846C3DF" w:rsidR="005B54AA" w:rsidRPr="008E0776" w:rsidRDefault="005B54AA" w:rsidP="00AA4EAC">
      <w:pPr>
        <w:jc w:val="left"/>
        <w:rPr>
          <w:rFonts w:cs="Arial"/>
          <w:sz w:val="32"/>
          <w:szCs w:val="32"/>
        </w:rPr>
      </w:pPr>
      <w:r w:rsidRPr="008E0776">
        <w:rPr>
          <w:rFonts w:cs="Arial"/>
          <w:sz w:val="32"/>
          <w:szCs w:val="32"/>
        </w:rPr>
        <w:t>Weightings must balance the quality, cost and outcomes required. The allocation of weightings should be determined on a case-by-case basis to ensure they are relevant and proportionate to the contract in question.</w:t>
      </w:r>
    </w:p>
    <w:p w14:paraId="09CA0304" w14:textId="77777777" w:rsidR="005B54AA" w:rsidRPr="008E0776" w:rsidRDefault="005B54AA" w:rsidP="00AA4EAC">
      <w:pPr>
        <w:jc w:val="left"/>
        <w:rPr>
          <w:rFonts w:cs="Arial"/>
          <w:sz w:val="32"/>
          <w:szCs w:val="32"/>
        </w:rPr>
      </w:pPr>
    </w:p>
    <w:p w14:paraId="455D2CA7" w14:textId="77777777" w:rsidR="004115D8" w:rsidRDefault="004115D8" w:rsidP="00AA4EAC">
      <w:pPr>
        <w:jc w:val="left"/>
        <w:rPr>
          <w:rFonts w:cs="Arial"/>
          <w:sz w:val="32"/>
          <w:szCs w:val="32"/>
        </w:rPr>
      </w:pPr>
    </w:p>
    <w:p w14:paraId="355FEFF0" w14:textId="419D29E6" w:rsidR="005B54AA" w:rsidRPr="008E0776" w:rsidRDefault="005B54AA" w:rsidP="00AA4EAC">
      <w:pPr>
        <w:jc w:val="left"/>
        <w:rPr>
          <w:rFonts w:cs="Arial"/>
          <w:sz w:val="32"/>
          <w:szCs w:val="32"/>
        </w:rPr>
      </w:pPr>
      <w:r w:rsidRPr="008E0776">
        <w:rPr>
          <w:rFonts w:cs="Arial"/>
          <w:sz w:val="32"/>
          <w:szCs w:val="32"/>
        </w:rPr>
        <w:lastRenderedPageBreak/>
        <w:t xml:space="preserve">When setting weightings the buyer should </w:t>
      </w:r>
      <w:r w:rsidR="005E6A49" w:rsidRPr="008E0776">
        <w:rPr>
          <w:rFonts w:cs="Arial"/>
          <w:sz w:val="32"/>
          <w:szCs w:val="32"/>
        </w:rPr>
        <w:t>consider</w:t>
      </w:r>
      <w:r w:rsidRPr="008E0776">
        <w:rPr>
          <w:rFonts w:cs="Arial"/>
          <w:sz w:val="32"/>
          <w:szCs w:val="32"/>
        </w:rPr>
        <w:t xml:space="preserve"> the relative impact of hazardous materials, </w:t>
      </w:r>
      <w:r w:rsidRPr="008E0776">
        <w:rPr>
          <w:rFonts w:cs="Arial"/>
          <w:sz w:val="32"/>
          <w:szCs w:val="32"/>
          <w:lang w:eastAsia="en-GB"/>
        </w:rPr>
        <w:t xml:space="preserve">or the </w:t>
      </w:r>
      <w:r w:rsidRPr="008E0776">
        <w:rPr>
          <w:rFonts w:cs="Arial"/>
          <w:sz w:val="32"/>
          <w:szCs w:val="32"/>
        </w:rPr>
        <w:t xml:space="preserve">emissions </w:t>
      </w:r>
      <w:r w:rsidRPr="008E0776">
        <w:rPr>
          <w:rFonts w:cs="Arial"/>
          <w:sz w:val="32"/>
          <w:szCs w:val="32"/>
          <w:lang w:eastAsia="en-GB"/>
        </w:rPr>
        <w:t>that arise from their use</w:t>
      </w:r>
      <w:r w:rsidRPr="008E0776">
        <w:rPr>
          <w:rFonts w:cs="Arial"/>
          <w:sz w:val="32"/>
          <w:szCs w:val="32"/>
        </w:rPr>
        <w:t xml:space="preserve"> in the contract, and the opportunity to minimise the use of hazardous materials.</w:t>
      </w:r>
    </w:p>
    <w:p w14:paraId="69B3A321" w14:textId="77777777" w:rsidR="00741814" w:rsidRPr="008E0776" w:rsidRDefault="00741814" w:rsidP="00AA4EAC">
      <w:pPr>
        <w:jc w:val="left"/>
        <w:rPr>
          <w:rFonts w:cs="Arial"/>
          <w:sz w:val="32"/>
          <w:szCs w:val="32"/>
          <w:lang w:eastAsia="en-GB"/>
        </w:rPr>
      </w:pPr>
    </w:p>
    <w:p w14:paraId="5AA31600" w14:textId="45B714E6" w:rsidR="006C38A9" w:rsidRPr="004115D8" w:rsidRDefault="006C38A9" w:rsidP="00AA4EAC">
      <w:pPr>
        <w:pStyle w:val="Title"/>
        <w:jc w:val="left"/>
        <w:rPr>
          <w:rFonts w:ascii="Arial" w:hAnsi="Arial" w:cs="Arial"/>
          <w:b/>
          <w:bCs/>
          <w:sz w:val="40"/>
          <w:szCs w:val="40"/>
        </w:rPr>
      </w:pPr>
      <w:r w:rsidRPr="004115D8">
        <w:rPr>
          <w:rFonts w:ascii="Arial" w:hAnsi="Arial" w:cs="Arial"/>
          <w:b/>
          <w:bCs/>
          <w:sz w:val="40"/>
          <w:szCs w:val="40"/>
        </w:rPr>
        <w:t>Contract Award</w:t>
      </w:r>
    </w:p>
    <w:p w14:paraId="2BC60D64" w14:textId="77777777" w:rsidR="004115D8" w:rsidRPr="004115D8" w:rsidRDefault="004115D8" w:rsidP="004115D8"/>
    <w:p w14:paraId="6BA0779C" w14:textId="12C0B726" w:rsidR="00BD3D09" w:rsidRPr="008E0776" w:rsidRDefault="00BD3D09" w:rsidP="00AA4EAC">
      <w:pPr>
        <w:jc w:val="left"/>
        <w:rPr>
          <w:rFonts w:cs="Arial"/>
          <w:sz w:val="32"/>
          <w:szCs w:val="32"/>
        </w:rPr>
      </w:pPr>
      <w:r w:rsidRPr="008E0776">
        <w:rPr>
          <w:rFonts w:cs="Arial"/>
          <w:sz w:val="32"/>
          <w:szCs w:val="32"/>
        </w:rPr>
        <w:t>A contracting authority has discretion to determine what award criteria to apply but criteria must be relevant and proportionate to the requirement. Criteria should allow objective comparison of tenders and there must be a clear methodology to evaluate responses.</w:t>
      </w:r>
    </w:p>
    <w:p w14:paraId="1D984F94" w14:textId="77777777" w:rsidR="0043394A" w:rsidRPr="008E0776" w:rsidRDefault="0043394A" w:rsidP="00AA4EAC">
      <w:pPr>
        <w:jc w:val="left"/>
        <w:rPr>
          <w:rFonts w:cs="Arial"/>
          <w:sz w:val="32"/>
          <w:szCs w:val="32"/>
        </w:rPr>
      </w:pPr>
    </w:p>
    <w:p w14:paraId="4BCA7A42" w14:textId="7A919C19" w:rsidR="006C38A9" w:rsidRDefault="006C38A9" w:rsidP="00AA4EAC">
      <w:pPr>
        <w:pStyle w:val="Title"/>
        <w:jc w:val="left"/>
        <w:rPr>
          <w:rFonts w:ascii="Arial" w:hAnsi="Arial" w:cs="Arial"/>
          <w:b/>
          <w:bCs/>
          <w:sz w:val="40"/>
          <w:szCs w:val="40"/>
        </w:rPr>
      </w:pPr>
      <w:r w:rsidRPr="004115D8">
        <w:rPr>
          <w:rFonts w:ascii="Arial" w:hAnsi="Arial" w:cs="Arial"/>
          <w:b/>
          <w:bCs/>
          <w:sz w:val="40"/>
          <w:szCs w:val="40"/>
        </w:rPr>
        <w:t>Abnormally low bids</w:t>
      </w:r>
    </w:p>
    <w:p w14:paraId="3EADAED3" w14:textId="77777777" w:rsidR="004115D8" w:rsidRPr="004115D8" w:rsidRDefault="004115D8" w:rsidP="004115D8"/>
    <w:p w14:paraId="31C111D7" w14:textId="77777777" w:rsidR="006C38A9" w:rsidRPr="008E0776" w:rsidRDefault="006C38A9" w:rsidP="00AA4EAC">
      <w:pPr>
        <w:jc w:val="left"/>
        <w:rPr>
          <w:rFonts w:cs="Arial"/>
          <w:sz w:val="32"/>
          <w:szCs w:val="32"/>
        </w:rPr>
      </w:pPr>
      <w:hyperlink r:id="rId46" w:tgtFrame="_blank" w:history="1">
        <w:r w:rsidRPr="00406D29">
          <w:rPr>
            <w:rStyle w:val="Hyperlink"/>
            <w:rFonts w:cs="Arial"/>
            <w:sz w:val="32"/>
            <w:szCs w:val="32"/>
          </w:rPr>
          <w:t>Regulation 19(4) of PC(S)R 2015</w:t>
        </w:r>
      </w:hyperlink>
      <w:r w:rsidRPr="008E0776">
        <w:rPr>
          <w:rFonts w:cs="Arial"/>
          <w:sz w:val="32"/>
          <w:szCs w:val="32"/>
        </w:rPr>
        <w:t> places a legal obligation on a public body to include relevant clauses in their contracts to ensure those they contract with comply with environmental, social and employment law obligations.</w:t>
      </w:r>
    </w:p>
    <w:p w14:paraId="7CD1AD77" w14:textId="77777777" w:rsidR="006C38A9" w:rsidRPr="008E0776" w:rsidRDefault="006C38A9" w:rsidP="00AA4EAC">
      <w:pPr>
        <w:jc w:val="left"/>
        <w:rPr>
          <w:rFonts w:cs="Arial"/>
          <w:sz w:val="32"/>
          <w:szCs w:val="32"/>
        </w:rPr>
      </w:pPr>
    </w:p>
    <w:p w14:paraId="56D6331B" w14:textId="77777777" w:rsidR="006C38A9" w:rsidRPr="008E0776" w:rsidRDefault="006C38A9" w:rsidP="00AA4EAC">
      <w:pPr>
        <w:jc w:val="left"/>
        <w:rPr>
          <w:rFonts w:cs="Arial"/>
          <w:sz w:val="32"/>
          <w:szCs w:val="32"/>
        </w:rPr>
      </w:pPr>
      <w:hyperlink r:id="rId47" w:tgtFrame="_blank" w:history="1">
        <w:r w:rsidRPr="00406D29">
          <w:rPr>
            <w:rStyle w:val="Hyperlink"/>
            <w:rFonts w:cs="Arial"/>
            <w:sz w:val="32"/>
            <w:szCs w:val="32"/>
          </w:rPr>
          <w:t>Regulation 57(2) of PC(S)R 2015</w:t>
        </w:r>
      </w:hyperlink>
      <w:r w:rsidRPr="008E0776">
        <w:rPr>
          <w:rFonts w:cs="Arial"/>
          <w:sz w:val="32"/>
          <w:szCs w:val="32"/>
        </w:rPr>
        <w:t> allows a public body to reject bids that do not comply with applicable obligations in the fields of environmental, social and labour law established by national law, collective agreements or by the international environmental, social and labour laws.</w:t>
      </w:r>
    </w:p>
    <w:p w14:paraId="3FB43CD1" w14:textId="77777777" w:rsidR="006C38A9" w:rsidRPr="008E0776" w:rsidRDefault="006C38A9" w:rsidP="00AA4EAC">
      <w:pPr>
        <w:jc w:val="left"/>
        <w:rPr>
          <w:rFonts w:cs="Arial"/>
          <w:sz w:val="32"/>
          <w:szCs w:val="32"/>
        </w:rPr>
      </w:pPr>
    </w:p>
    <w:p w14:paraId="72737004" w14:textId="77777777" w:rsidR="006C38A9" w:rsidRPr="008E0776" w:rsidRDefault="006C38A9" w:rsidP="00AA4EAC">
      <w:pPr>
        <w:jc w:val="left"/>
        <w:rPr>
          <w:rFonts w:cs="Arial"/>
          <w:sz w:val="32"/>
          <w:szCs w:val="32"/>
        </w:rPr>
      </w:pPr>
      <w:hyperlink r:id="rId48" w:tgtFrame="_blank" w:history="1">
        <w:r w:rsidRPr="00406D29">
          <w:rPr>
            <w:rStyle w:val="Hyperlink"/>
            <w:rFonts w:cs="Arial"/>
            <w:sz w:val="32"/>
            <w:szCs w:val="32"/>
          </w:rPr>
          <w:t>Regulation 69(5)</w:t>
        </w:r>
      </w:hyperlink>
      <w:r w:rsidRPr="00406D29">
        <w:rPr>
          <w:rFonts w:cs="Arial"/>
          <w:color w:val="0000FF"/>
          <w:sz w:val="32"/>
          <w:szCs w:val="32"/>
        </w:rPr>
        <w:t> </w:t>
      </w:r>
      <w:r w:rsidRPr="008E0776">
        <w:rPr>
          <w:rFonts w:cs="Arial"/>
          <w:sz w:val="32"/>
          <w:szCs w:val="32"/>
        </w:rPr>
        <w:t>of PC(S)R 2015 places a legal obligation on a public body to reject bids that have been found to be abnormally low because they do not comply with applicable obligations in environmental, social or labour law.</w:t>
      </w:r>
    </w:p>
    <w:p w14:paraId="28FAF410" w14:textId="77777777" w:rsidR="006C38A9" w:rsidRPr="008E0776" w:rsidRDefault="006C38A9" w:rsidP="00AA4EAC">
      <w:pPr>
        <w:jc w:val="left"/>
        <w:rPr>
          <w:rFonts w:cs="Arial"/>
          <w:sz w:val="32"/>
          <w:szCs w:val="32"/>
        </w:rPr>
      </w:pPr>
    </w:p>
    <w:p w14:paraId="519D4828" w14:textId="77777777" w:rsidR="006C38A9" w:rsidRPr="008E0776" w:rsidRDefault="006C38A9" w:rsidP="00AA4EAC">
      <w:pPr>
        <w:jc w:val="left"/>
        <w:rPr>
          <w:rFonts w:cs="Arial"/>
          <w:sz w:val="32"/>
          <w:szCs w:val="32"/>
        </w:rPr>
      </w:pPr>
      <w:r w:rsidRPr="008E0776">
        <w:rPr>
          <w:rFonts w:cs="Arial"/>
          <w:sz w:val="32"/>
          <w:szCs w:val="32"/>
        </w:rPr>
        <w:t xml:space="preserve">Where a bid appears to be abnormally low, a public body must require the bidder to explain its pricing. This can include an explanation of how the bid will maintain compliance with relevant environmental, social and employment laws such as employment, equality or health and safety legislation. The bid must be rejected if it is established that it is abnormally low </w:t>
      </w:r>
      <w:r w:rsidRPr="008E0776">
        <w:rPr>
          <w:rFonts w:cs="Arial"/>
          <w:sz w:val="32"/>
          <w:szCs w:val="32"/>
        </w:rPr>
        <w:lastRenderedPageBreak/>
        <w:t>because it does not comply with relevant environmental, social and employment law including collective agreements (regulation 69(5) of the PC(S)R 2015).</w:t>
      </w:r>
    </w:p>
    <w:p w14:paraId="178F3923" w14:textId="77777777" w:rsidR="00456F54" w:rsidRPr="008E0776" w:rsidRDefault="00456F54" w:rsidP="00AA4EAC">
      <w:pPr>
        <w:jc w:val="left"/>
        <w:rPr>
          <w:rFonts w:cs="Arial"/>
          <w:sz w:val="32"/>
          <w:szCs w:val="32"/>
        </w:rPr>
      </w:pPr>
    </w:p>
    <w:p w14:paraId="443753E1" w14:textId="4CD46CD8" w:rsidR="00456F54" w:rsidRDefault="00456F54" w:rsidP="00AA4EAC">
      <w:pPr>
        <w:pStyle w:val="Heading2"/>
        <w:numPr>
          <w:ilvl w:val="0"/>
          <w:numId w:val="0"/>
        </w:numPr>
        <w:rPr>
          <w:b/>
          <w:bCs/>
          <w:sz w:val="40"/>
          <w:szCs w:val="40"/>
        </w:rPr>
      </w:pPr>
      <w:bookmarkStart w:id="21" w:name="_Toc209604612"/>
      <w:r w:rsidRPr="008D78F4">
        <w:rPr>
          <w:b/>
          <w:bCs/>
          <w:sz w:val="40"/>
          <w:szCs w:val="40"/>
        </w:rPr>
        <w:t xml:space="preserve">Contract and </w:t>
      </w:r>
      <w:r w:rsidR="00E66A2B" w:rsidRPr="008D78F4">
        <w:rPr>
          <w:b/>
          <w:bCs/>
          <w:sz w:val="40"/>
          <w:szCs w:val="40"/>
        </w:rPr>
        <w:t>S</w:t>
      </w:r>
      <w:r w:rsidRPr="008D78F4">
        <w:rPr>
          <w:b/>
          <w:bCs/>
          <w:sz w:val="40"/>
          <w:szCs w:val="40"/>
        </w:rPr>
        <w:t xml:space="preserve">upplier </w:t>
      </w:r>
      <w:r w:rsidR="00E66A2B" w:rsidRPr="008D78F4">
        <w:rPr>
          <w:b/>
          <w:bCs/>
          <w:sz w:val="40"/>
          <w:szCs w:val="40"/>
        </w:rPr>
        <w:t>M</w:t>
      </w:r>
      <w:r w:rsidRPr="008D78F4">
        <w:rPr>
          <w:b/>
          <w:bCs/>
          <w:sz w:val="40"/>
          <w:szCs w:val="40"/>
        </w:rPr>
        <w:t>anagement</w:t>
      </w:r>
      <w:r w:rsidR="00A627B1" w:rsidRPr="008D78F4">
        <w:rPr>
          <w:b/>
          <w:bCs/>
          <w:sz w:val="40"/>
          <w:szCs w:val="40"/>
        </w:rPr>
        <w:t xml:space="preserve"> </w:t>
      </w:r>
      <w:r w:rsidRPr="008D78F4">
        <w:rPr>
          <w:b/>
          <w:bCs/>
          <w:sz w:val="40"/>
          <w:szCs w:val="40"/>
        </w:rPr>
        <w:t>/</w:t>
      </w:r>
      <w:r w:rsidR="00A627B1" w:rsidRPr="008D78F4">
        <w:rPr>
          <w:b/>
          <w:bCs/>
          <w:sz w:val="40"/>
          <w:szCs w:val="40"/>
        </w:rPr>
        <w:t xml:space="preserve"> </w:t>
      </w:r>
      <w:r w:rsidR="00E66A2B" w:rsidRPr="008D78F4">
        <w:rPr>
          <w:b/>
          <w:bCs/>
          <w:sz w:val="40"/>
          <w:szCs w:val="40"/>
        </w:rPr>
        <w:t>M</w:t>
      </w:r>
      <w:r w:rsidRPr="008D78F4">
        <w:rPr>
          <w:b/>
          <w:bCs/>
          <w:sz w:val="40"/>
          <w:szCs w:val="40"/>
        </w:rPr>
        <w:t>onitoring</w:t>
      </w:r>
      <w:bookmarkEnd w:id="21"/>
    </w:p>
    <w:p w14:paraId="7A171F3F" w14:textId="77777777" w:rsidR="008D78F4" w:rsidRPr="008D78F4" w:rsidRDefault="008D78F4" w:rsidP="008D78F4"/>
    <w:bookmarkEnd w:id="20"/>
    <w:p w14:paraId="1E041B02" w14:textId="31EC1CF3" w:rsidR="00257FF4" w:rsidRPr="008E0776" w:rsidRDefault="00257FF4" w:rsidP="00AA4EAC">
      <w:pPr>
        <w:jc w:val="left"/>
        <w:rPr>
          <w:rFonts w:cs="Arial"/>
          <w:sz w:val="32"/>
          <w:szCs w:val="32"/>
          <w:lang w:eastAsia="en-GB"/>
        </w:rPr>
      </w:pPr>
      <w:r w:rsidRPr="008E0776">
        <w:rPr>
          <w:rFonts w:cs="Arial"/>
          <w:sz w:val="32"/>
          <w:szCs w:val="32"/>
          <w:lang w:eastAsia="en-GB"/>
        </w:rPr>
        <w:t>Where the requirement to reduce or eliminate the use of hazardous materials will be built into the contract, performance indicators need to be developed to ensure delivery. These may include the use of testing, reports</w:t>
      </w:r>
      <w:r w:rsidR="00E66A2B" w:rsidRPr="008E0776">
        <w:rPr>
          <w:rFonts w:cs="Arial"/>
          <w:sz w:val="32"/>
          <w:szCs w:val="32"/>
          <w:lang w:eastAsia="en-GB"/>
        </w:rPr>
        <w:t>,</w:t>
      </w:r>
      <w:r w:rsidRPr="008E0776">
        <w:rPr>
          <w:rFonts w:cs="Arial"/>
          <w:sz w:val="32"/>
          <w:szCs w:val="32"/>
          <w:lang w:eastAsia="en-GB"/>
        </w:rPr>
        <w:t xml:space="preserve"> or </w:t>
      </w:r>
      <w:r w:rsidR="005E6A49" w:rsidRPr="008E0776">
        <w:rPr>
          <w:rFonts w:cs="Arial"/>
          <w:sz w:val="32"/>
          <w:szCs w:val="32"/>
          <w:lang w:eastAsia="en-GB"/>
        </w:rPr>
        <w:t>datasheets</w:t>
      </w:r>
      <w:r w:rsidRPr="008E0776">
        <w:rPr>
          <w:rFonts w:cs="Arial"/>
          <w:sz w:val="32"/>
          <w:szCs w:val="32"/>
          <w:lang w:eastAsia="en-GB"/>
        </w:rPr>
        <w:t xml:space="preserve"> to evidence emissions or even spot checks on the service to monitor the products in use.</w:t>
      </w:r>
    </w:p>
    <w:p w14:paraId="1E8CD3A0" w14:textId="77777777" w:rsidR="00257FF4" w:rsidRPr="008E0776" w:rsidRDefault="00257FF4" w:rsidP="00AA4EAC">
      <w:pPr>
        <w:jc w:val="left"/>
        <w:rPr>
          <w:rFonts w:cs="Arial"/>
          <w:sz w:val="32"/>
          <w:szCs w:val="32"/>
          <w:lang w:eastAsia="en-GB"/>
        </w:rPr>
      </w:pPr>
    </w:p>
    <w:p w14:paraId="1B9F67EF" w14:textId="6F9FB95D" w:rsidR="00257FF4" w:rsidRPr="008E0776" w:rsidRDefault="00257FF4" w:rsidP="00AA4EAC">
      <w:pPr>
        <w:jc w:val="left"/>
        <w:rPr>
          <w:rFonts w:cs="Arial"/>
          <w:sz w:val="32"/>
          <w:szCs w:val="32"/>
          <w:lang w:eastAsia="en-GB"/>
        </w:rPr>
      </w:pPr>
      <w:r w:rsidRPr="008E0776">
        <w:rPr>
          <w:rFonts w:cs="Arial"/>
          <w:sz w:val="32"/>
          <w:szCs w:val="32"/>
          <w:lang w:eastAsia="en-GB"/>
        </w:rPr>
        <w:t xml:space="preserve">The benefits of the contractual requirement must be quantifiable and measurable; </w:t>
      </w:r>
      <w:r w:rsidR="005E6A49" w:rsidRPr="008E0776">
        <w:rPr>
          <w:rFonts w:cs="Arial"/>
          <w:sz w:val="32"/>
          <w:szCs w:val="32"/>
          <w:lang w:eastAsia="en-GB"/>
        </w:rPr>
        <w:t>otherwise,</w:t>
      </w:r>
      <w:r w:rsidRPr="008E0776">
        <w:rPr>
          <w:rFonts w:cs="Arial"/>
          <w:sz w:val="32"/>
          <w:szCs w:val="32"/>
          <w:lang w:eastAsia="en-GB"/>
        </w:rPr>
        <w:t xml:space="preserv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w:t>
      </w:r>
    </w:p>
    <w:p w14:paraId="4D630840" w14:textId="77777777" w:rsidR="00257FF4" w:rsidRPr="008E0776" w:rsidRDefault="00257FF4" w:rsidP="00AA4EAC">
      <w:pPr>
        <w:jc w:val="left"/>
        <w:rPr>
          <w:rFonts w:cs="Arial"/>
          <w:sz w:val="32"/>
          <w:szCs w:val="32"/>
        </w:rPr>
      </w:pPr>
    </w:p>
    <w:p w14:paraId="7CF98900" w14:textId="06B758DF" w:rsidR="00F565E4" w:rsidRPr="008E0776" w:rsidRDefault="00257FF4" w:rsidP="00AA4EAC">
      <w:pPr>
        <w:jc w:val="left"/>
        <w:rPr>
          <w:rFonts w:cs="Arial"/>
          <w:sz w:val="32"/>
          <w:szCs w:val="32"/>
          <w:lang w:eastAsia="en-GB"/>
        </w:rPr>
      </w:pPr>
      <w:bookmarkStart w:id="22" w:name="Summary"/>
      <w:bookmarkEnd w:id="22"/>
      <w:r w:rsidRPr="008E0776">
        <w:rPr>
          <w:rFonts w:cs="Arial"/>
          <w:sz w:val="32"/>
          <w:szCs w:val="32"/>
          <w:lang w:eastAsia="en-GB"/>
        </w:rPr>
        <w:t>Embedding sustainability into procurement is achiev</w:t>
      </w:r>
      <w:r w:rsidR="00E66A2B" w:rsidRPr="008E0776">
        <w:rPr>
          <w:rFonts w:cs="Arial"/>
          <w:sz w:val="32"/>
          <w:szCs w:val="32"/>
          <w:lang w:eastAsia="en-GB"/>
        </w:rPr>
        <w:t>able</w:t>
      </w:r>
      <w:r w:rsidRPr="008E0776">
        <w:rPr>
          <w:rFonts w:cs="Arial"/>
          <w:sz w:val="32"/>
          <w:szCs w:val="32"/>
          <w:lang w:eastAsia="en-GB"/>
        </w:rPr>
        <w:t xml:space="preserve"> as long as the requirements of an individual procurement reflect the objectives of the organisation as set out in relevant policies and</w:t>
      </w:r>
      <w:r w:rsidR="007F556B" w:rsidRPr="008E0776">
        <w:rPr>
          <w:rFonts w:cs="Arial"/>
          <w:sz w:val="32"/>
          <w:szCs w:val="32"/>
          <w:lang w:eastAsia="en-GB"/>
        </w:rPr>
        <w:t xml:space="preserve"> </w:t>
      </w:r>
      <w:r w:rsidRPr="008E0776">
        <w:rPr>
          <w:rFonts w:cs="Arial"/>
          <w:sz w:val="32"/>
          <w:szCs w:val="32"/>
          <w:lang w:eastAsia="en-GB"/>
        </w:rPr>
        <w:t xml:space="preserve">strategies. </w:t>
      </w:r>
    </w:p>
    <w:p w14:paraId="6D24561E" w14:textId="77777777" w:rsidR="00F565E4" w:rsidRPr="008E0776" w:rsidRDefault="00F565E4" w:rsidP="00AA4EAC">
      <w:pPr>
        <w:jc w:val="left"/>
        <w:rPr>
          <w:rFonts w:cs="Arial"/>
          <w:sz w:val="32"/>
          <w:szCs w:val="32"/>
          <w:lang w:eastAsia="en-GB"/>
        </w:rPr>
      </w:pPr>
    </w:p>
    <w:p w14:paraId="203906ED" w14:textId="1C33A192" w:rsidR="00257FF4" w:rsidRPr="008E0776" w:rsidRDefault="00257FF4" w:rsidP="00AA4EAC">
      <w:pPr>
        <w:jc w:val="left"/>
        <w:rPr>
          <w:rFonts w:cs="Arial"/>
          <w:b/>
          <w:bCs/>
          <w:sz w:val="32"/>
          <w:szCs w:val="32"/>
          <w:lang w:eastAsia="en-GB"/>
        </w:rPr>
      </w:pPr>
      <w:r w:rsidRPr="008E0776">
        <w:rPr>
          <w:rFonts w:cs="Arial"/>
          <w:sz w:val="32"/>
          <w:szCs w:val="32"/>
          <w:lang w:eastAsia="en-GB"/>
        </w:rPr>
        <w:t xml:space="preserve">Many sustainability benefits can be achieved through the effective evaluation and selection of a sustainable supplier and </w:t>
      </w:r>
      <w:r w:rsidR="00E66A2B" w:rsidRPr="008E0776">
        <w:rPr>
          <w:rFonts w:cs="Arial"/>
          <w:sz w:val="32"/>
          <w:szCs w:val="32"/>
          <w:lang w:eastAsia="en-GB"/>
        </w:rPr>
        <w:t xml:space="preserve">so sustainable </w:t>
      </w:r>
      <w:r w:rsidRPr="008E0776">
        <w:rPr>
          <w:rFonts w:cs="Arial"/>
          <w:sz w:val="32"/>
          <w:szCs w:val="32"/>
          <w:lang w:eastAsia="en-GB"/>
        </w:rPr>
        <w:t xml:space="preserve">requirements </w:t>
      </w:r>
      <w:r w:rsidR="00E66A2B" w:rsidRPr="008E0776">
        <w:rPr>
          <w:rFonts w:cs="Arial"/>
          <w:sz w:val="32"/>
          <w:szCs w:val="32"/>
          <w:lang w:eastAsia="en-GB"/>
        </w:rPr>
        <w:t xml:space="preserve">must </w:t>
      </w:r>
      <w:r w:rsidRPr="008E0776">
        <w:rPr>
          <w:rFonts w:cs="Arial"/>
          <w:sz w:val="32"/>
          <w:szCs w:val="32"/>
          <w:lang w:eastAsia="en-GB"/>
        </w:rPr>
        <w:t>be detailed in the specification and evaluated as part of the tender process. This must include any ‘end of life’ requirements</w:t>
      </w:r>
      <w:r w:rsidR="00E66A2B" w:rsidRPr="008E0776">
        <w:rPr>
          <w:rFonts w:cs="Arial"/>
          <w:sz w:val="32"/>
          <w:szCs w:val="32"/>
          <w:lang w:eastAsia="en-GB"/>
        </w:rPr>
        <w:t xml:space="preserve"> as part of the consideration to the whole life cycle</w:t>
      </w:r>
      <w:r w:rsidRPr="008E0776">
        <w:rPr>
          <w:rFonts w:cs="Arial"/>
          <w:sz w:val="32"/>
          <w:szCs w:val="32"/>
          <w:lang w:eastAsia="en-GB"/>
        </w:rPr>
        <w:t xml:space="preserve">. </w:t>
      </w:r>
    </w:p>
    <w:p w14:paraId="46CB63C6" w14:textId="77777777" w:rsidR="00257FF4" w:rsidRPr="008E0776" w:rsidRDefault="00257FF4" w:rsidP="00AA4EAC">
      <w:pPr>
        <w:jc w:val="left"/>
        <w:rPr>
          <w:rFonts w:cs="Arial"/>
          <w:b/>
          <w:bCs/>
          <w:sz w:val="32"/>
          <w:szCs w:val="32"/>
          <w:lang w:eastAsia="en-GB"/>
        </w:rPr>
      </w:pPr>
    </w:p>
    <w:p w14:paraId="554710B1" w14:textId="77777777" w:rsidR="008D78F4" w:rsidRDefault="008D78F4" w:rsidP="00AA4EAC">
      <w:pPr>
        <w:jc w:val="left"/>
        <w:rPr>
          <w:rFonts w:cs="Arial"/>
          <w:sz w:val="32"/>
          <w:szCs w:val="32"/>
          <w:lang w:eastAsia="en-GB"/>
        </w:rPr>
      </w:pPr>
    </w:p>
    <w:p w14:paraId="6EE27126" w14:textId="6416AF11" w:rsidR="00354455" w:rsidRPr="008E0776" w:rsidRDefault="00354455" w:rsidP="00AA4EAC">
      <w:pPr>
        <w:jc w:val="left"/>
        <w:rPr>
          <w:rFonts w:cs="Arial"/>
          <w:sz w:val="32"/>
          <w:szCs w:val="32"/>
          <w:lang w:eastAsia="en-GB"/>
        </w:rPr>
      </w:pPr>
      <w:r w:rsidRPr="008E0776">
        <w:rPr>
          <w:rFonts w:cs="Arial"/>
          <w:sz w:val="32"/>
          <w:szCs w:val="32"/>
          <w:lang w:eastAsia="en-GB"/>
        </w:rPr>
        <w:lastRenderedPageBreak/>
        <w:t>At contract award there is always the opportunity to reach a voluntary agreement with the supplier that they will work with you to deliver agree</w:t>
      </w:r>
      <w:r w:rsidR="005B54AA" w:rsidRPr="008E0776">
        <w:rPr>
          <w:rFonts w:cs="Arial"/>
          <w:sz w:val="32"/>
          <w:szCs w:val="32"/>
          <w:lang w:eastAsia="en-GB"/>
        </w:rPr>
        <w:t>d</w:t>
      </w:r>
      <w:r w:rsidRPr="008E0776">
        <w:rPr>
          <w:rFonts w:cs="Arial"/>
          <w:sz w:val="32"/>
          <w:szCs w:val="32"/>
          <w:lang w:eastAsia="en-GB"/>
        </w:rPr>
        <w:t xml:space="preserve"> outcomes in relation to the use of hazardous materials and the emissions that arise from their use that can be captured as a contract commitment.</w:t>
      </w:r>
    </w:p>
    <w:p w14:paraId="08E10969" w14:textId="77777777" w:rsidR="00354455" w:rsidRPr="008E0776" w:rsidRDefault="00354455" w:rsidP="00AA4EAC">
      <w:pPr>
        <w:jc w:val="left"/>
        <w:rPr>
          <w:rFonts w:cs="Arial"/>
          <w:sz w:val="32"/>
          <w:szCs w:val="32"/>
          <w:lang w:eastAsia="en-GB"/>
        </w:rPr>
      </w:pPr>
    </w:p>
    <w:p w14:paraId="03BF8D2F" w14:textId="0E971DD4" w:rsidR="00257FF4" w:rsidRPr="008E0776" w:rsidRDefault="00257FF4" w:rsidP="00AA4EAC">
      <w:pPr>
        <w:jc w:val="left"/>
        <w:rPr>
          <w:rFonts w:cs="Arial"/>
          <w:b/>
          <w:bCs/>
          <w:sz w:val="32"/>
          <w:szCs w:val="32"/>
          <w:lang w:eastAsia="en-GB"/>
        </w:rPr>
      </w:pPr>
      <w:r w:rsidRPr="008E0776">
        <w:rPr>
          <w:rFonts w:cs="Arial"/>
          <w:sz w:val="32"/>
          <w:szCs w:val="32"/>
          <w:lang w:eastAsia="en-GB"/>
        </w:rPr>
        <w:t xml:space="preserve">Finally, </w:t>
      </w:r>
      <w:r w:rsidR="006651F5" w:rsidRPr="008E0776">
        <w:rPr>
          <w:rFonts w:cs="Arial"/>
          <w:sz w:val="32"/>
          <w:szCs w:val="32"/>
          <w:lang w:eastAsia="en-GB"/>
        </w:rPr>
        <w:t>on-going</w:t>
      </w:r>
      <w:r w:rsidRPr="008E0776">
        <w:rPr>
          <w:rFonts w:cs="Arial"/>
          <w:sz w:val="32"/>
          <w:szCs w:val="32"/>
          <w:lang w:eastAsia="en-GB"/>
        </w:rPr>
        <w:t xml:space="preserve"> improvement and innovation can be built into the management of the contract to further develop the products and services required by the contracting organisation. </w:t>
      </w:r>
    </w:p>
    <w:p w14:paraId="52D5CED4" w14:textId="77777777" w:rsidR="00354455" w:rsidRPr="008E0776" w:rsidRDefault="00354455"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6697E6EA" w14:textId="730646C4" w:rsidR="00E264E5" w:rsidRPr="008E0776" w:rsidRDefault="00E264E5"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8E0776">
        <w:rPr>
          <w:rFonts w:cs="Arial"/>
          <w:sz w:val="32"/>
          <w:szCs w:val="32"/>
        </w:rPr>
        <w:br w:type="page"/>
      </w:r>
    </w:p>
    <w:p w14:paraId="380DCF50" w14:textId="3E5703E4" w:rsidR="00D62A7F" w:rsidRPr="008D78F4" w:rsidRDefault="00BF0F4F" w:rsidP="00AA4EAC">
      <w:pPr>
        <w:pStyle w:val="Heading1"/>
        <w:numPr>
          <w:ilvl w:val="0"/>
          <w:numId w:val="0"/>
        </w:numPr>
        <w:jc w:val="left"/>
        <w:rPr>
          <w:b/>
          <w:bCs/>
          <w:sz w:val="40"/>
          <w:szCs w:val="40"/>
          <w:lang w:eastAsia="en-GB"/>
        </w:rPr>
      </w:pPr>
      <w:bookmarkStart w:id="23" w:name="_Toc209604613"/>
      <w:r w:rsidRPr="008D78F4">
        <w:rPr>
          <w:b/>
          <w:bCs/>
          <w:sz w:val="40"/>
          <w:szCs w:val="40"/>
        </w:rPr>
        <w:lastRenderedPageBreak/>
        <w:t>Annex</w:t>
      </w:r>
      <w:r w:rsidR="00D62A7F" w:rsidRPr="008D78F4">
        <w:rPr>
          <w:b/>
          <w:bCs/>
          <w:sz w:val="40"/>
          <w:szCs w:val="40"/>
          <w:lang w:eastAsia="en-GB"/>
        </w:rPr>
        <w:t xml:space="preserve"> - Example Procurement Clauses and KPIs</w:t>
      </w:r>
      <w:bookmarkEnd w:id="23"/>
    </w:p>
    <w:p w14:paraId="095452D6" w14:textId="04D70DE0" w:rsidR="00BF0F4F" w:rsidRPr="008E0776" w:rsidRDefault="00BF0F4F" w:rsidP="00AA4EAC">
      <w:pPr>
        <w:jc w:val="left"/>
        <w:rPr>
          <w:rFonts w:cs="Arial"/>
          <w:sz w:val="32"/>
          <w:szCs w:val="32"/>
        </w:rPr>
      </w:pPr>
    </w:p>
    <w:p w14:paraId="01E92C18" w14:textId="50BE7478" w:rsidR="00D62A7F" w:rsidRPr="008E0776" w:rsidRDefault="00D62A7F" w:rsidP="00AA4EAC">
      <w:pPr>
        <w:jc w:val="left"/>
        <w:rPr>
          <w:rFonts w:cs="Arial"/>
          <w:sz w:val="32"/>
          <w:szCs w:val="32"/>
          <w:shd w:val="clear" w:color="auto" w:fill="FFFFFF"/>
        </w:rPr>
      </w:pPr>
      <w:r w:rsidRPr="008E0776">
        <w:rPr>
          <w:rFonts w:cs="Arial"/>
          <w:sz w:val="32"/>
          <w:szCs w:val="32"/>
          <w:shd w:val="clear" w:color="auto" w:fill="FFFFFF"/>
        </w:rPr>
        <w:t xml:space="preserve">The clauses and Key Performance Indicators (KPIs) within this </w:t>
      </w:r>
      <w:r w:rsidR="00AA4EAC" w:rsidRPr="008E0776">
        <w:rPr>
          <w:rFonts w:cs="Arial"/>
          <w:sz w:val="32"/>
          <w:szCs w:val="32"/>
          <w:shd w:val="clear" w:color="auto" w:fill="FFFFFF"/>
        </w:rPr>
        <w:t>a</w:t>
      </w:r>
      <w:r w:rsidRPr="008E0776">
        <w:rPr>
          <w:rFonts w:cs="Arial"/>
          <w:sz w:val="32"/>
          <w:szCs w:val="32"/>
          <w:shd w:val="clear" w:color="auto" w:fill="FFFFFF"/>
        </w:rPr>
        <w:t>nnex should be read in conjunction with the Commissioning and Pre-procurement, and Procurement guidance.</w:t>
      </w:r>
    </w:p>
    <w:p w14:paraId="143DBA3F" w14:textId="77777777" w:rsidR="00D62A7F" w:rsidRPr="008E0776" w:rsidRDefault="00D62A7F" w:rsidP="00AA4EAC">
      <w:pPr>
        <w:jc w:val="left"/>
        <w:rPr>
          <w:rFonts w:cs="Arial"/>
          <w:sz w:val="32"/>
          <w:szCs w:val="32"/>
          <w:shd w:val="clear" w:color="auto" w:fill="FFFFFF"/>
        </w:rPr>
      </w:pPr>
    </w:p>
    <w:p w14:paraId="0407819F" w14:textId="55576154" w:rsidR="00BF0F4F" w:rsidRPr="008E0776" w:rsidRDefault="00D62A7F" w:rsidP="00AA4EAC">
      <w:pPr>
        <w:jc w:val="left"/>
        <w:rPr>
          <w:rFonts w:cs="Arial"/>
          <w:sz w:val="32"/>
          <w:szCs w:val="32"/>
          <w:shd w:val="clear" w:color="auto" w:fill="FFFFFF"/>
        </w:rPr>
      </w:pPr>
      <w:r w:rsidRPr="008E0776">
        <w:rPr>
          <w:rFonts w:cs="Arial"/>
          <w:sz w:val="32"/>
          <w:szCs w:val="32"/>
          <w:shd w:val="clear" w:color="auto" w:fill="FFFFFF"/>
        </w:rPr>
        <w:t>Any conditions, clauses and KPIs included will obviously place an onus not only on the supplier but also on the contracting authority to assess and monitor the impact made to evidence that conditions have been met.</w:t>
      </w:r>
    </w:p>
    <w:p w14:paraId="59B26FB6" w14:textId="77777777" w:rsidR="00D62A7F" w:rsidRPr="008E0776" w:rsidRDefault="00D62A7F" w:rsidP="00AA4EAC">
      <w:pPr>
        <w:jc w:val="left"/>
        <w:rPr>
          <w:rFonts w:cs="Arial"/>
          <w:sz w:val="32"/>
          <w:szCs w:val="32"/>
        </w:rPr>
      </w:pPr>
    </w:p>
    <w:p w14:paraId="3D5BB5BA" w14:textId="6C547206" w:rsidR="00BF0F4F" w:rsidRPr="008D78F4" w:rsidRDefault="00BF0F4F" w:rsidP="00AA4EAC">
      <w:pPr>
        <w:pStyle w:val="Heading2"/>
        <w:numPr>
          <w:ilvl w:val="0"/>
          <w:numId w:val="0"/>
        </w:numPr>
        <w:jc w:val="left"/>
        <w:rPr>
          <w:b/>
          <w:bCs/>
          <w:sz w:val="40"/>
          <w:szCs w:val="40"/>
          <w:lang w:eastAsia="en-GB"/>
        </w:rPr>
      </w:pPr>
      <w:bookmarkStart w:id="24" w:name="RANGE!A31"/>
      <w:bookmarkStart w:id="25" w:name="Precontractnotification"/>
      <w:bookmarkStart w:id="26" w:name="_Toc209604614"/>
      <w:r w:rsidRPr="008D78F4">
        <w:rPr>
          <w:b/>
          <w:bCs/>
          <w:sz w:val="40"/>
          <w:szCs w:val="40"/>
          <w:lang w:eastAsia="en-GB"/>
        </w:rPr>
        <w:t>Pre-</w:t>
      </w:r>
      <w:r w:rsidR="00E66A2B" w:rsidRPr="008D78F4">
        <w:rPr>
          <w:b/>
          <w:bCs/>
          <w:sz w:val="40"/>
          <w:szCs w:val="40"/>
          <w:lang w:eastAsia="en-GB"/>
        </w:rPr>
        <w:t>C</w:t>
      </w:r>
      <w:r w:rsidRPr="008D78F4">
        <w:rPr>
          <w:b/>
          <w:bCs/>
          <w:sz w:val="40"/>
          <w:szCs w:val="40"/>
          <w:lang w:eastAsia="en-GB"/>
        </w:rPr>
        <w:t>ontract</w:t>
      </w:r>
      <w:r w:rsidR="00456F54" w:rsidRPr="008D78F4">
        <w:rPr>
          <w:b/>
          <w:bCs/>
          <w:sz w:val="40"/>
          <w:szCs w:val="40"/>
          <w:lang w:eastAsia="en-GB"/>
        </w:rPr>
        <w:t xml:space="preserve"> </w:t>
      </w:r>
      <w:r w:rsidRPr="008D78F4">
        <w:rPr>
          <w:b/>
          <w:bCs/>
          <w:sz w:val="40"/>
          <w:szCs w:val="40"/>
          <w:lang w:eastAsia="en-GB"/>
        </w:rPr>
        <w:t>Notification</w:t>
      </w:r>
      <w:bookmarkEnd w:id="24"/>
      <w:bookmarkEnd w:id="25"/>
      <w:bookmarkEnd w:id="26"/>
    </w:p>
    <w:p w14:paraId="46576CFB" w14:textId="77777777" w:rsidR="008D78F4" w:rsidRPr="008D78F4" w:rsidRDefault="008D78F4" w:rsidP="008D78F4">
      <w:pPr>
        <w:rPr>
          <w:lang w:eastAsia="en-GB"/>
        </w:rPr>
      </w:pPr>
    </w:p>
    <w:p w14:paraId="4D91BE02" w14:textId="5C512236" w:rsidR="002A3C1E" w:rsidRPr="008E0776" w:rsidRDefault="002A3C1E" w:rsidP="00AA4EAC">
      <w:pPr>
        <w:jc w:val="left"/>
        <w:rPr>
          <w:rFonts w:cs="Arial"/>
          <w:sz w:val="32"/>
          <w:szCs w:val="32"/>
        </w:rPr>
      </w:pPr>
      <w:r w:rsidRPr="008E0776">
        <w:rPr>
          <w:rFonts w:cs="Arial"/>
          <w:sz w:val="32"/>
          <w:szCs w:val="32"/>
        </w:rPr>
        <w:t>Below are examples of wording that can be used for this purpose:</w:t>
      </w:r>
    </w:p>
    <w:p w14:paraId="176AC4CC" w14:textId="77777777" w:rsidR="002A3C1E" w:rsidRPr="008E0776" w:rsidRDefault="002A3C1E" w:rsidP="00AA4EAC">
      <w:pPr>
        <w:jc w:val="left"/>
        <w:rPr>
          <w:rFonts w:cs="Arial"/>
          <w:sz w:val="32"/>
          <w:szCs w:val="32"/>
        </w:rPr>
      </w:pPr>
    </w:p>
    <w:p w14:paraId="0257753E" w14:textId="77777777" w:rsidR="00BF0F4F" w:rsidRPr="008E0776" w:rsidRDefault="00BF0F4F" w:rsidP="00AA4EAC">
      <w:pPr>
        <w:jc w:val="left"/>
        <w:rPr>
          <w:rFonts w:cs="Arial"/>
          <w:iCs/>
          <w:sz w:val="32"/>
          <w:szCs w:val="32"/>
          <w:lang w:eastAsia="en-GB"/>
        </w:rPr>
      </w:pPr>
      <w:r w:rsidRPr="008E0776">
        <w:rPr>
          <w:rFonts w:cs="Arial"/>
          <w:iCs/>
          <w:sz w:val="32"/>
          <w:szCs w:val="32"/>
          <w:lang w:eastAsia="en-GB"/>
        </w:rPr>
        <w:t>‘The Contracting Authority has included obligations within the specification and contract conditions relating to harmful emissions, which are relevant to the products/services to be delivered.’</w:t>
      </w:r>
    </w:p>
    <w:p w14:paraId="564CCC6B" w14:textId="20CDDC1F" w:rsidR="00BF0F4F" w:rsidRPr="008E0776" w:rsidRDefault="00BF0F4F" w:rsidP="00AA4EAC">
      <w:pPr>
        <w:jc w:val="left"/>
        <w:rPr>
          <w:rFonts w:cs="Arial"/>
          <w:sz w:val="32"/>
          <w:szCs w:val="32"/>
        </w:rPr>
      </w:pPr>
    </w:p>
    <w:p w14:paraId="48FBD3C7" w14:textId="77777777" w:rsidR="00BF0F4F" w:rsidRPr="008E0776" w:rsidRDefault="00BF0F4F" w:rsidP="00AA4EAC">
      <w:pPr>
        <w:jc w:val="left"/>
        <w:rPr>
          <w:rFonts w:cs="Arial"/>
          <w:iCs/>
          <w:sz w:val="32"/>
          <w:szCs w:val="32"/>
          <w:lang w:eastAsia="en-GB"/>
        </w:rPr>
      </w:pPr>
      <w:r w:rsidRPr="008E0776">
        <w:rPr>
          <w:rFonts w:cs="Arial"/>
          <w:iCs/>
          <w:sz w:val="32"/>
          <w:szCs w:val="32"/>
          <w:lang w:eastAsia="en-GB"/>
        </w:rPr>
        <w:t xml:space="preserve">‘A requirement of this contract is that all cleaning products and chemicals used in the performance of the services meet the mandatory level of the Government Buying Standard (GBS) for cleaning as a minimum.’ </w:t>
      </w:r>
    </w:p>
    <w:p w14:paraId="7FF862A3" w14:textId="77777777" w:rsidR="00BF0F4F" w:rsidRPr="008E0776" w:rsidRDefault="00BF0F4F" w:rsidP="00AA4EAC">
      <w:pPr>
        <w:jc w:val="left"/>
        <w:rPr>
          <w:rFonts w:cs="Arial"/>
          <w:iCs/>
          <w:sz w:val="32"/>
          <w:szCs w:val="32"/>
          <w:lang w:eastAsia="en-GB"/>
        </w:rPr>
      </w:pPr>
    </w:p>
    <w:p w14:paraId="76ED1640" w14:textId="0D6A4867" w:rsidR="00BF0F4F" w:rsidRPr="008E0776" w:rsidRDefault="00BF0F4F" w:rsidP="00AA4EAC">
      <w:pPr>
        <w:jc w:val="left"/>
        <w:rPr>
          <w:rFonts w:cs="Arial"/>
          <w:iCs/>
          <w:sz w:val="32"/>
          <w:szCs w:val="32"/>
          <w:lang w:eastAsia="en-GB"/>
        </w:rPr>
      </w:pPr>
      <w:r w:rsidRPr="008E0776">
        <w:rPr>
          <w:rFonts w:cs="Arial"/>
          <w:iCs/>
          <w:sz w:val="32"/>
          <w:szCs w:val="32"/>
          <w:lang w:eastAsia="en-GB"/>
        </w:rPr>
        <w:t>‘The requirements of the relevant EU Ecolabel criteria shall be met in full by those products which fall within their scope</w:t>
      </w:r>
      <w:r w:rsidR="002A3C1E" w:rsidRPr="008E0776">
        <w:rPr>
          <w:rFonts w:cs="Arial"/>
          <w:iCs/>
          <w:sz w:val="32"/>
          <w:szCs w:val="32"/>
          <w:lang w:eastAsia="en-GB"/>
        </w:rPr>
        <w:t>.</w:t>
      </w:r>
      <w:r w:rsidRPr="008E0776">
        <w:rPr>
          <w:rFonts w:cs="Arial"/>
          <w:iCs/>
          <w:sz w:val="32"/>
          <w:szCs w:val="32"/>
          <w:lang w:eastAsia="en-GB"/>
        </w:rPr>
        <w:t>’</w:t>
      </w:r>
    </w:p>
    <w:p w14:paraId="007B8C04" w14:textId="77777777" w:rsidR="00BF0F4F" w:rsidRPr="008E0776" w:rsidRDefault="00BF0F4F" w:rsidP="00AA4EAC">
      <w:pPr>
        <w:jc w:val="left"/>
        <w:rPr>
          <w:rFonts w:cs="Arial"/>
          <w:iCs/>
          <w:sz w:val="32"/>
          <w:szCs w:val="32"/>
          <w:lang w:eastAsia="en-GB"/>
        </w:rPr>
      </w:pPr>
    </w:p>
    <w:p w14:paraId="1EB7252F" w14:textId="7EC514C5" w:rsidR="00BF0F4F" w:rsidRPr="008E0776" w:rsidRDefault="00BF0F4F" w:rsidP="00AA4EAC">
      <w:pPr>
        <w:jc w:val="left"/>
        <w:rPr>
          <w:rFonts w:cs="Arial"/>
          <w:sz w:val="32"/>
          <w:szCs w:val="32"/>
          <w:lang w:eastAsia="en-GB"/>
        </w:rPr>
      </w:pPr>
      <w:r w:rsidRPr="008E0776">
        <w:rPr>
          <w:rFonts w:cs="Arial"/>
          <w:sz w:val="32"/>
          <w:szCs w:val="32"/>
          <w:lang w:eastAsia="en-GB"/>
        </w:rPr>
        <w:t>This condition will alert potential suppliers to the requirements and raise awareness of other sustainability requirements contained within the GBS.</w:t>
      </w:r>
    </w:p>
    <w:p w14:paraId="731A4A99" w14:textId="77777777" w:rsidR="00BF0F4F" w:rsidRPr="008E0776" w:rsidRDefault="00BF0F4F" w:rsidP="00AA4EAC">
      <w:pPr>
        <w:jc w:val="left"/>
        <w:rPr>
          <w:rFonts w:cs="Arial"/>
          <w:sz w:val="32"/>
          <w:szCs w:val="32"/>
          <w:lang w:eastAsia="en-GB"/>
        </w:rPr>
      </w:pPr>
    </w:p>
    <w:p w14:paraId="52ACC2B5" w14:textId="7F561A0A" w:rsidR="00BF0F4F" w:rsidRPr="008E0776" w:rsidRDefault="002A3C1E" w:rsidP="00AA4EAC">
      <w:pPr>
        <w:jc w:val="left"/>
        <w:rPr>
          <w:rFonts w:cs="Arial"/>
          <w:iCs/>
          <w:sz w:val="32"/>
          <w:szCs w:val="32"/>
          <w:lang w:eastAsia="en-GB"/>
        </w:rPr>
      </w:pPr>
      <w:r w:rsidRPr="008E0776">
        <w:rPr>
          <w:rFonts w:cs="Arial"/>
          <w:iCs/>
          <w:sz w:val="32"/>
          <w:szCs w:val="32"/>
          <w:lang w:eastAsia="en-GB"/>
        </w:rPr>
        <w:t>‘</w:t>
      </w:r>
      <w:r w:rsidR="00BF0F4F" w:rsidRPr="008E0776">
        <w:rPr>
          <w:rFonts w:cs="Arial"/>
          <w:iCs/>
          <w:sz w:val="32"/>
          <w:szCs w:val="32"/>
          <w:lang w:eastAsia="en-GB"/>
        </w:rPr>
        <w:t xml:space="preserve">The Contract/Framework Agreement supports the Scottish Government's National Performance Framework, and the National Outcomes which articulate the Government's Purpose </w:t>
      </w:r>
      <w:r w:rsidR="00BF0F4F" w:rsidRPr="008E0776">
        <w:rPr>
          <w:rFonts w:cs="Arial"/>
          <w:iCs/>
          <w:sz w:val="32"/>
          <w:szCs w:val="32"/>
          <w:lang w:eastAsia="en-GB"/>
        </w:rPr>
        <w:lastRenderedPageBreak/>
        <w:t>‘To focus Government and public services on creating a more successful country, with opportunities for all of Scotland to flourish, through increas</w:t>
      </w:r>
      <w:r w:rsidR="00D62A7F" w:rsidRPr="008E0776">
        <w:rPr>
          <w:rFonts w:cs="Arial"/>
          <w:iCs/>
          <w:sz w:val="32"/>
          <w:szCs w:val="32"/>
          <w:lang w:eastAsia="en-GB"/>
        </w:rPr>
        <w:t xml:space="preserve">ed wellbeing, and </w:t>
      </w:r>
      <w:r w:rsidR="00BF0F4F" w:rsidRPr="008E0776">
        <w:rPr>
          <w:rFonts w:cs="Arial"/>
          <w:iCs/>
          <w:sz w:val="32"/>
          <w:szCs w:val="32"/>
          <w:lang w:eastAsia="en-GB"/>
        </w:rPr>
        <w:t xml:space="preserve">sustainable </w:t>
      </w:r>
      <w:r w:rsidR="00D62A7F" w:rsidRPr="008E0776">
        <w:rPr>
          <w:rFonts w:cs="Arial"/>
          <w:iCs/>
          <w:sz w:val="32"/>
          <w:szCs w:val="32"/>
          <w:lang w:eastAsia="en-GB"/>
        </w:rPr>
        <w:t xml:space="preserve">and inclusive </w:t>
      </w:r>
      <w:r w:rsidR="00BF0F4F" w:rsidRPr="008E0776">
        <w:rPr>
          <w:rFonts w:cs="Arial"/>
          <w:iCs/>
          <w:sz w:val="32"/>
          <w:szCs w:val="32"/>
          <w:lang w:eastAsia="en-GB"/>
        </w:rPr>
        <w:t>economic growth’. This Framework supports the following National Outcomes, and Contractors are expected to support the Authority’s aim to achieve these.' [Insert relevant National Outcomes - see above].</w:t>
      </w:r>
    </w:p>
    <w:p w14:paraId="1482535A" w14:textId="076B3D25" w:rsidR="00BF0F4F" w:rsidRPr="008E0776" w:rsidRDefault="00BF0F4F" w:rsidP="00AA4EAC">
      <w:pPr>
        <w:jc w:val="left"/>
        <w:rPr>
          <w:rFonts w:cs="Arial"/>
          <w:sz w:val="32"/>
          <w:szCs w:val="32"/>
        </w:rPr>
      </w:pPr>
    </w:p>
    <w:p w14:paraId="639FD581" w14:textId="5839E41F" w:rsidR="00456F54" w:rsidRPr="008D78F4" w:rsidRDefault="00456F54" w:rsidP="00AA4EAC">
      <w:pPr>
        <w:pStyle w:val="Heading2"/>
        <w:numPr>
          <w:ilvl w:val="0"/>
          <w:numId w:val="0"/>
        </w:numPr>
        <w:jc w:val="left"/>
        <w:rPr>
          <w:b/>
          <w:bCs/>
          <w:sz w:val="40"/>
          <w:szCs w:val="40"/>
          <w:lang w:eastAsia="en-GB"/>
        </w:rPr>
      </w:pPr>
      <w:bookmarkStart w:id="27" w:name="_Toc209604615"/>
      <w:r w:rsidRPr="008D78F4">
        <w:rPr>
          <w:b/>
          <w:bCs/>
          <w:sz w:val="40"/>
          <w:szCs w:val="40"/>
          <w:lang w:eastAsia="en-GB"/>
        </w:rPr>
        <w:t xml:space="preserve">Supplier </w:t>
      </w:r>
      <w:r w:rsidR="00E66A2B" w:rsidRPr="008D78F4">
        <w:rPr>
          <w:b/>
          <w:bCs/>
          <w:sz w:val="40"/>
          <w:szCs w:val="40"/>
          <w:lang w:eastAsia="en-GB"/>
        </w:rPr>
        <w:t>S</w:t>
      </w:r>
      <w:r w:rsidRPr="008D78F4">
        <w:rPr>
          <w:b/>
          <w:bCs/>
          <w:sz w:val="40"/>
          <w:szCs w:val="40"/>
          <w:lang w:eastAsia="en-GB"/>
        </w:rPr>
        <w:t>election</w:t>
      </w:r>
      <w:bookmarkEnd w:id="27"/>
    </w:p>
    <w:p w14:paraId="34077162" w14:textId="77777777" w:rsidR="008D78F4" w:rsidRPr="008D78F4" w:rsidRDefault="008D78F4" w:rsidP="008D78F4">
      <w:pPr>
        <w:rPr>
          <w:lang w:eastAsia="en-GB"/>
        </w:rPr>
      </w:pPr>
    </w:p>
    <w:p w14:paraId="301A62A3" w14:textId="77777777" w:rsidR="00A627B1" w:rsidRPr="008E0776" w:rsidRDefault="0043394A" w:rsidP="00AA4EAC">
      <w:pPr>
        <w:jc w:val="left"/>
        <w:rPr>
          <w:rFonts w:cs="Arial"/>
          <w:sz w:val="32"/>
          <w:szCs w:val="32"/>
          <w:lang w:eastAsia="en-GB"/>
        </w:rPr>
      </w:pPr>
      <w:r w:rsidRPr="008E0776">
        <w:rPr>
          <w:rFonts w:cs="Arial"/>
          <w:sz w:val="32"/>
          <w:szCs w:val="32"/>
          <w:lang w:eastAsia="en-GB"/>
        </w:rPr>
        <w:t>Where the level of potentially hazardous material use is both relevant and proportionate it would be appropriate for example to ask tenderers</w:t>
      </w:r>
      <w:r w:rsidR="00A627B1" w:rsidRPr="008E0776">
        <w:rPr>
          <w:rFonts w:cs="Arial"/>
          <w:sz w:val="32"/>
          <w:szCs w:val="32"/>
          <w:lang w:eastAsia="en-GB"/>
        </w:rPr>
        <w:t>:</w:t>
      </w:r>
    </w:p>
    <w:p w14:paraId="1905D129" w14:textId="6803A730" w:rsidR="00A627B1" w:rsidRPr="008E0776" w:rsidRDefault="00A627B1" w:rsidP="00AA4EAC">
      <w:pPr>
        <w:jc w:val="left"/>
        <w:rPr>
          <w:rFonts w:cs="Arial"/>
          <w:sz w:val="32"/>
          <w:szCs w:val="32"/>
          <w:lang w:eastAsia="en-GB"/>
        </w:rPr>
      </w:pPr>
      <w:r w:rsidRPr="008E0776">
        <w:rPr>
          <w:rFonts w:cs="Arial"/>
          <w:sz w:val="32"/>
          <w:szCs w:val="32"/>
          <w:lang w:eastAsia="en-GB"/>
        </w:rPr>
        <w:t>‘H</w:t>
      </w:r>
      <w:r w:rsidR="0043394A" w:rsidRPr="008E0776">
        <w:rPr>
          <w:rFonts w:cs="Arial"/>
          <w:sz w:val="32"/>
          <w:szCs w:val="32"/>
          <w:lang w:eastAsia="en-GB"/>
        </w:rPr>
        <w:t>ow will</w:t>
      </w:r>
      <w:r w:rsidRPr="008E0776">
        <w:rPr>
          <w:rFonts w:cs="Arial"/>
          <w:sz w:val="32"/>
          <w:szCs w:val="32"/>
          <w:lang w:eastAsia="en-GB"/>
        </w:rPr>
        <w:t xml:space="preserve"> you</w:t>
      </w:r>
      <w:r w:rsidR="0043394A" w:rsidRPr="008E0776">
        <w:rPr>
          <w:rFonts w:cs="Arial"/>
          <w:sz w:val="32"/>
          <w:szCs w:val="32"/>
          <w:lang w:eastAsia="en-GB"/>
        </w:rPr>
        <w:t xml:space="preserve"> reduce and eliminate harmful emissions to the </w:t>
      </w:r>
      <w:r w:rsidRPr="008E0776">
        <w:rPr>
          <w:rFonts w:cs="Arial"/>
          <w:sz w:val="32"/>
          <w:szCs w:val="32"/>
          <w:lang w:eastAsia="en-GB"/>
        </w:rPr>
        <w:t>environment and</w:t>
      </w:r>
      <w:r w:rsidR="0043394A" w:rsidRPr="008E0776">
        <w:rPr>
          <w:rFonts w:cs="Arial"/>
          <w:sz w:val="32"/>
          <w:szCs w:val="32"/>
          <w:lang w:eastAsia="en-GB"/>
        </w:rPr>
        <w:t xml:space="preserve"> prevent exposure to employees and citizens</w:t>
      </w:r>
      <w:r w:rsidRPr="008E0776">
        <w:rPr>
          <w:rFonts w:cs="Arial"/>
          <w:sz w:val="32"/>
          <w:szCs w:val="32"/>
          <w:lang w:eastAsia="en-GB"/>
        </w:rPr>
        <w:t xml:space="preserve"> in the performance of this [contract / framework].’</w:t>
      </w:r>
    </w:p>
    <w:p w14:paraId="126B2A22" w14:textId="77777777" w:rsidR="00A627B1" w:rsidRPr="008E0776" w:rsidRDefault="00A627B1" w:rsidP="00AA4EAC">
      <w:pPr>
        <w:jc w:val="left"/>
        <w:rPr>
          <w:rFonts w:cs="Arial"/>
          <w:sz w:val="32"/>
          <w:szCs w:val="32"/>
          <w:lang w:eastAsia="en-GB"/>
        </w:rPr>
      </w:pPr>
    </w:p>
    <w:p w14:paraId="5DA450FD" w14:textId="0896F0C1" w:rsidR="002A3C1E" w:rsidRPr="008E0776" w:rsidRDefault="002A3C1E" w:rsidP="00AA4EAC">
      <w:pPr>
        <w:jc w:val="left"/>
        <w:rPr>
          <w:rFonts w:cs="Arial"/>
          <w:sz w:val="32"/>
          <w:szCs w:val="32"/>
          <w:lang w:eastAsia="en-GB"/>
        </w:rPr>
      </w:pPr>
      <w:r w:rsidRPr="008E0776">
        <w:rPr>
          <w:rFonts w:cs="Arial"/>
          <w:sz w:val="32"/>
          <w:szCs w:val="32"/>
          <w:lang w:eastAsia="en-GB"/>
        </w:rPr>
        <w:t>To assess the capability of suppliers in understanding the relevant issues and working to minimise both energy and resource use and associated carbon emissions the following could be asked:</w:t>
      </w:r>
    </w:p>
    <w:p w14:paraId="6123B5C9" w14:textId="77777777" w:rsidR="00456F54" w:rsidRPr="008E0776" w:rsidRDefault="00456F54" w:rsidP="00AA4EAC">
      <w:pPr>
        <w:jc w:val="left"/>
        <w:rPr>
          <w:rFonts w:cs="Arial"/>
          <w:sz w:val="32"/>
          <w:szCs w:val="32"/>
        </w:rPr>
      </w:pPr>
    </w:p>
    <w:p w14:paraId="3201BE35" w14:textId="77777777" w:rsidR="00456F54" w:rsidRPr="008E0776" w:rsidRDefault="00456F54" w:rsidP="00AA4EAC">
      <w:pPr>
        <w:jc w:val="left"/>
        <w:rPr>
          <w:rFonts w:cs="Arial"/>
          <w:sz w:val="32"/>
          <w:szCs w:val="32"/>
        </w:rPr>
      </w:pPr>
      <w:r w:rsidRPr="008E0776">
        <w:rPr>
          <w:rFonts w:cs="Arial"/>
          <w:iCs/>
          <w:sz w:val="32"/>
          <w:szCs w:val="32"/>
          <w:lang w:eastAsia="en-GB"/>
        </w:rPr>
        <w:t>1. Detail your understanding, experience and achievements in cost-effectively providing [insert service] services that minimise the use of hazardous materials and reduce the whole life costs of the contract delivery.</w:t>
      </w:r>
    </w:p>
    <w:p w14:paraId="07EAB719" w14:textId="77777777" w:rsidR="00456F54" w:rsidRPr="008E0776" w:rsidRDefault="00456F54" w:rsidP="00AA4EAC">
      <w:pPr>
        <w:jc w:val="left"/>
        <w:rPr>
          <w:rFonts w:cs="Arial"/>
          <w:sz w:val="32"/>
          <w:szCs w:val="32"/>
        </w:rPr>
      </w:pPr>
    </w:p>
    <w:p w14:paraId="527EE444" w14:textId="40FDBF65" w:rsidR="00456F54" w:rsidRPr="008E0776" w:rsidRDefault="00456F54" w:rsidP="00AA4EAC">
      <w:pPr>
        <w:jc w:val="left"/>
        <w:rPr>
          <w:rFonts w:cs="Arial"/>
          <w:iCs/>
          <w:sz w:val="32"/>
          <w:szCs w:val="32"/>
          <w:lang w:eastAsia="en-GB"/>
        </w:rPr>
      </w:pPr>
      <w:r w:rsidRPr="008E0776">
        <w:rPr>
          <w:rFonts w:cs="Arial"/>
          <w:iCs/>
          <w:sz w:val="32"/>
          <w:szCs w:val="32"/>
          <w:lang w:eastAsia="en-GB"/>
        </w:rPr>
        <w:t>2. Detail your understanding, experience and achievements in communicating to your employees the importance of safely handling potentially hazardous materials and the use of COSHH datasheets.</w:t>
      </w:r>
    </w:p>
    <w:p w14:paraId="6907E8A8" w14:textId="77777777" w:rsidR="00456F54" w:rsidRPr="008E0776" w:rsidRDefault="00456F54" w:rsidP="00AA4EAC">
      <w:pPr>
        <w:jc w:val="left"/>
        <w:rPr>
          <w:rFonts w:cs="Arial"/>
          <w:iCs/>
          <w:sz w:val="32"/>
          <w:szCs w:val="32"/>
          <w:lang w:eastAsia="en-GB"/>
        </w:rPr>
      </w:pPr>
    </w:p>
    <w:p w14:paraId="6F755AB5" w14:textId="77777777" w:rsidR="00456F54" w:rsidRPr="008E0776" w:rsidRDefault="00456F54" w:rsidP="00AA4EAC">
      <w:pPr>
        <w:jc w:val="left"/>
        <w:rPr>
          <w:rFonts w:cs="Arial"/>
          <w:b/>
          <w:bCs/>
          <w:iCs/>
          <w:sz w:val="32"/>
          <w:szCs w:val="32"/>
          <w:lang w:eastAsia="en-GB"/>
        </w:rPr>
      </w:pPr>
      <w:r w:rsidRPr="008E0776">
        <w:rPr>
          <w:rFonts w:cs="Arial"/>
          <w:sz w:val="32"/>
          <w:szCs w:val="32"/>
          <w:lang w:eastAsia="en-GB"/>
        </w:rPr>
        <w:t>An ideal response would provide the following:</w:t>
      </w:r>
    </w:p>
    <w:p w14:paraId="0425BE41" w14:textId="77777777" w:rsidR="00456F54" w:rsidRPr="008E0776" w:rsidRDefault="00456F54" w:rsidP="00AA4EAC">
      <w:pPr>
        <w:jc w:val="left"/>
        <w:rPr>
          <w:rFonts w:cs="Arial"/>
          <w:bCs/>
          <w:iCs/>
          <w:sz w:val="32"/>
          <w:szCs w:val="32"/>
          <w:lang w:eastAsia="en-GB"/>
        </w:rPr>
      </w:pPr>
    </w:p>
    <w:p w14:paraId="370077B0" w14:textId="15197AB9" w:rsidR="00456F54" w:rsidRPr="008E0776" w:rsidRDefault="00456F54" w:rsidP="00AA4EAC">
      <w:pPr>
        <w:jc w:val="left"/>
        <w:rPr>
          <w:rFonts w:cs="Arial"/>
          <w:iCs/>
          <w:sz w:val="32"/>
          <w:szCs w:val="32"/>
          <w:lang w:eastAsia="en-GB"/>
        </w:rPr>
      </w:pPr>
      <w:r w:rsidRPr="008E0776">
        <w:rPr>
          <w:rFonts w:cs="Arial"/>
          <w:iCs/>
          <w:sz w:val="32"/>
          <w:szCs w:val="32"/>
          <w:lang w:eastAsia="en-GB"/>
        </w:rPr>
        <w:t xml:space="preserve">1. Evidence of having achieved </w:t>
      </w:r>
      <w:r w:rsidR="002A3C1E" w:rsidRPr="008E0776">
        <w:rPr>
          <w:rFonts w:cs="Arial"/>
          <w:iCs/>
          <w:sz w:val="32"/>
          <w:szCs w:val="32"/>
          <w:lang w:eastAsia="en-GB"/>
        </w:rPr>
        <w:t xml:space="preserve">a reduction in </w:t>
      </w:r>
      <w:r w:rsidRPr="008E0776">
        <w:rPr>
          <w:rFonts w:cs="Arial"/>
          <w:iCs/>
          <w:sz w:val="32"/>
          <w:szCs w:val="32"/>
          <w:lang w:eastAsia="en-GB"/>
        </w:rPr>
        <w:t>the use of hazardous materials for clients using effective alternative products.</w:t>
      </w:r>
    </w:p>
    <w:p w14:paraId="27FC7DFF" w14:textId="77777777" w:rsidR="00456F54" w:rsidRPr="008E0776" w:rsidRDefault="00456F54" w:rsidP="00AA4EAC">
      <w:pPr>
        <w:jc w:val="left"/>
        <w:rPr>
          <w:rFonts w:cs="Arial"/>
          <w:iCs/>
          <w:sz w:val="32"/>
          <w:szCs w:val="32"/>
          <w:lang w:eastAsia="en-GB"/>
        </w:rPr>
      </w:pPr>
    </w:p>
    <w:p w14:paraId="1C7A580F" w14:textId="6F9886F3" w:rsidR="00456F54" w:rsidRPr="008E0776" w:rsidRDefault="00456F54" w:rsidP="00AA4EAC">
      <w:pPr>
        <w:jc w:val="left"/>
        <w:rPr>
          <w:rFonts w:cs="Arial"/>
          <w:iCs/>
          <w:sz w:val="32"/>
          <w:szCs w:val="32"/>
          <w:lang w:eastAsia="en-GB"/>
        </w:rPr>
      </w:pPr>
      <w:r w:rsidRPr="008E0776">
        <w:rPr>
          <w:rFonts w:cs="Arial"/>
          <w:iCs/>
          <w:sz w:val="32"/>
          <w:szCs w:val="32"/>
          <w:lang w:eastAsia="en-GB"/>
        </w:rPr>
        <w:t xml:space="preserve">2. Evidence of providing methods of </w:t>
      </w:r>
      <w:r w:rsidR="00337C1B" w:rsidRPr="008E0776">
        <w:rPr>
          <w:rFonts w:cs="Arial"/>
          <w:iCs/>
          <w:sz w:val="32"/>
          <w:szCs w:val="32"/>
          <w:lang w:eastAsia="en-GB"/>
        </w:rPr>
        <w:t>safety training or guidance</w:t>
      </w:r>
      <w:r w:rsidRPr="008E0776">
        <w:rPr>
          <w:rFonts w:cs="Arial"/>
          <w:iCs/>
          <w:sz w:val="32"/>
          <w:szCs w:val="32"/>
          <w:lang w:eastAsia="en-GB"/>
        </w:rPr>
        <w:t xml:space="preserve"> amongst service users with </w:t>
      </w:r>
      <w:r w:rsidR="00337C1B" w:rsidRPr="008E0776">
        <w:rPr>
          <w:rFonts w:cs="Arial"/>
          <w:iCs/>
          <w:sz w:val="32"/>
          <w:szCs w:val="32"/>
          <w:lang w:eastAsia="en-GB"/>
        </w:rPr>
        <w:t xml:space="preserve">a </w:t>
      </w:r>
      <w:r w:rsidRPr="008E0776">
        <w:rPr>
          <w:rFonts w:cs="Arial"/>
          <w:iCs/>
          <w:sz w:val="32"/>
          <w:szCs w:val="32"/>
          <w:lang w:eastAsia="en-GB"/>
        </w:rPr>
        <w:t>particular focus on waste</w:t>
      </w:r>
      <w:r w:rsidR="00337C1B" w:rsidRPr="008E0776">
        <w:rPr>
          <w:rFonts w:cs="Arial"/>
          <w:iCs/>
          <w:sz w:val="32"/>
          <w:szCs w:val="32"/>
          <w:lang w:eastAsia="en-GB"/>
        </w:rPr>
        <w:t xml:space="preserve"> products and disposal</w:t>
      </w:r>
      <w:r w:rsidRPr="008E0776">
        <w:rPr>
          <w:rFonts w:cs="Arial"/>
          <w:iCs/>
          <w:sz w:val="32"/>
          <w:szCs w:val="32"/>
          <w:lang w:eastAsia="en-GB"/>
        </w:rPr>
        <w:t>.</w:t>
      </w:r>
    </w:p>
    <w:p w14:paraId="1C9108AD" w14:textId="77777777" w:rsidR="00456F54" w:rsidRPr="008E0776" w:rsidRDefault="00456F54" w:rsidP="00AA4EAC">
      <w:pPr>
        <w:jc w:val="left"/>
        <w:rPr>
          <w:rFonts w:cs="Arial"/>
          <w:iCs/>
          <w:sz w:val="32"/>
          <w:szCs w:val="32"/>
          <w:lang w:eastAsia="en-GB"/>
        </w:rPr>
      </w:pPr>
    </w:p>
    <w:p w14:paraId="0306846E" w14:textId="63E8B6FC" w:rsidR="00456F54" w:rsidRPr="008E0776" w:rsidRDefault="00456F54" w:rsidP="00AA4EAC">
      <w:pPr>
        <w:jc w:val="left"/>
        <w:rPr>
          <w:rFonts w:cs="Arial"/>
          <w:iCs/>
          <w:sz w:val="32"/>
          <w:szCs w:val="32"/>
          <w:lang w:eastAsia="en-GB"/>
        </w:rPr>
      </w:pPr>
      <w:r w:rsidRPr="008E0776">
        <w:rPr>
          <w:rFonts w:cs="Arial"/>
          <w:iCs/>
          <w:sz w:val="32"/>
          <w:szCs w:val="32"/>
          <w:lang w:eastAsia="en-GB"/>
        </w:rPr>
        <w:t>3. Evidence of providing health and safety training to employees</w:t>
      </w:r>
      <w:r w:rsidR="00337C1B" w:rsidRPr="008E0776">
        <w:rPr>
          <w:rFonts w:cs="Arial"/>
          <w:iCs/>
          <w:sz w:val="32"/>
          <w:szCs w:val="32"/>
          <w:lang w:eastAsia="en-GB"/>
        </w:rPr>
        <w:t>;</w:t>
      </w:r>
      <w:r w:rsidRPr="008E0776">
        <w:rPr>
          <w:rFonts w:cs="Arial"/>
          <w:iCs/>
          <w:sz w:val="32"/>
          <w:szCs w:val="32"/>
          <w:lang w:eastAsia="en-GB"/>
        </w:rPr>
        <w:t xml:space="preserve"> including COSHH and </w:t>
      </w:r>
      <w:r w:rsidR="00337C1B" w:rsidRPr="008E0776">
        <w:rPr>
          <w:rFonts w:cs="Arial"/>
          <w:iCs/>
          <w:sz w:val="32"/>
          <w:szCs w:val="32"/>
          <w:lang w:eastAsia="en-GB"/>
        </w:rPr>
        <w:t xml:space="preserve">requiring </w:t>
      </w:r>
      <w:r w:rsidRPr="008E0776">
        <w:rPr>
          <w:rFonts w:cs="Arial"/>
          <w:iCs/>
          <w:sz w:val="32"/>
          <w:szCs w:val="32"/>
          <w:lang w:eastAsia="en-GB"/>
        </w:rPr>
        <w:t>good practice.</w:t>
      </w:r>
    </w:p>
    <w:p w14:paraId="662842CF" w14:textId="77777777" w:rsidR="000D35C8" w:rsidRPr="008E0776" w:rsidRDefault="000D35C8" w:rsidP="00AA4EAC">
      <w:pPr>
        <w:jc w:val="left"/>
        <w:rPr>
          <w:rFonts w:cs="Arial"/>
          <w:iCs/>
          <w:sz w:val="32"/>
          <w:szCs w:val="32"/>
          <w:lang w:eastAsia="en-GB"/>
        </w:rPr>
      </w:pPr>
    </w:p>
    <w:p w14:paraId="31CE1A31" w14:textId="3B6E6FB8" w:rsidR="00456F54" w:rsidRPr="008D78F4" w:rsidRDefault="00456F54" w:rsidP="00AA4EAC">
      <w:pPr>
        <w:pStyle w:val="Heading2"/>
        <w:numPr>
          <w:ilvl w:val="0"/>
          <w:numId w:val="0"/>
        </w:numPr>
        <w:jc w:val="left"/>
        <w:rPr>
          <w:b/>
          <w:bCs/>
          <w:sz w:val="40"/>
          <w:szCs w:val="40"/>
          <w:lang w:eastAsia="en-GB"/>
        </w:rPr>
      </w:pPr>
      <w:bookmarkStart w:id="28" w:name="Specification"/>
      <w:bookmarkStart w:id="29" w:name="_Toc209604616"/>
      <w:r w:rsidRPr="008D78F4">
        <w:rPr>
          <w:b/>
          <w:bCs/>
          <w:sz w:val="40"/>
          <w:szCs w:val="40"/>
          <w:lang w:eastAsia="en-GB"/>
        </w:rPr>
        <w:t>Specification</w:t>
      </w:r>
      <w:bookmarkEnd w:id="28"/>
      <w:bookmarkEnd w:id="29"/>
    </w:p>
    <w:p w14:paraId="78A14486" w14:textId="77777777" w:rsidR="008D78F4" w:rsidRPr="008D78F4" w:rsidRDefault="008D78F4" w:rsidP="008D78F4">
      <w:pPr>
        <w:rPr>
          <w:lang w:eastAsia="en-GB"/>
        </w:rPr>
      </w:pPr>
    </w:p>
    <w:p w14:paraId="14818761" w14:textId="28A61CC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8E0776">
        <w:rPr>
          <w:rFonts w:cs="Arial"/>
          <w:sz w:val="32"/>
          <w:szCs w:val="32"/>
          <w:lang w:eastAsia="en-GB"/>
        </w:rPr>
        <w:t>An example below can be used in a specification to highlight the technical requirement to meet sustainability criteria for volatile organic compounds (VOC) used in production and surface treatments.</w:t>
      </w:r>
      <w:r w:rsidR="00337C1B" w:rsidRPr="008E0776">
        <w:rPr>
          <w:rFonts w:cs="Arial"/>
          <w:sz w:val="32"/>
          <w:szCs w:val="32"/>
          <w:lang w:eastAsia="en-GB"/>
        </w:rPr>
        <w:t xml:space="preserve"> </w:t>
      </w:r>
      <w:r w:rsidRPr="008E0776">
        <w:rPr>
          <w:rFonts w:cs="Arial"/>
          <w:sz w:val="32"/>
          <w:szCs w:val="32"/>
          <w:lang w:eastAsia="en-GB"/>
        </w:rPr>
        <w:t>It is important to establish that the market for a particular product can meet these requirements before incorporating them; the GBS criteria have been tested against market capabilities.</w:t>
      </w:r>
    </w:p>
    <w:p w14:paraId="48335F17"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p>
    <w:p w14:paraId="75D3E0CD"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8E0776">
        <w:rPr>
          <w:rFonts w:cs="Arial"/>
          <w:iCs/>
          <w:sz w:val="32"/>
          <w:szCs w:val="32"/>
          <w:lang w:eastAsia="en-GB"/>
        </w:rPr>
        <w:t xml:space="preserve">‘The VOC content of adhesives used in the assembly of furniture shall not exceed 10% by weight.’ </w:t>
      </w:r>
    </w:p>
    <w:p w14:paraId="5C640471"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p>
    <w:p w14:paraId="040B5984" w14:textId="77777777" w:rsidR="00456F54" w:rsidRPr="008E0776" w:rsidRDefault="00456F54" w:rsidP="00AA4EAC">
      <w:pPr>
        <w:jc w:val="left"/>
        <w:rPr>
          <w:rFonts w:cs="Arial"/>
          <w:iCs/>
          <w:sz w:val="32"/>
          <w:szCs w:val="32"/>
        </w:rPr>
      </w:pPr>
      <w:r w:rsidRPr="008E0776">
        <w:rPr>
          <w:rFonts w:cs="Arial"/>
          <w:iCs/>
          <w:sz w:val="32"/>
          <w:szCs w:val="32"/>
          <w:lang w:eastAsia="en-GB"/>
        </w:rPr>
        <w:t>‘Formaldehyde emissions from agents for surface treatment liberating formaldehyde must be less than 0.1ppm formaldehyde in the final product.’</w:t>
      </w:r>
    </w:p>
    <w:p w14:paraId="4275D719" w14:textId="77777777" w:rsidR="00456F54" w:rsidRPr="008E0776" w:rsidRDefault="00456F54" w:rsidP="00AA4EAC">
      <w:pPr>
        <w:jc w:val="left"/>
        <w:rPr>
          <w:rFonts w:cs="Arial"/>
          <w:iCs/>
          <w:sz w:val="32"/>
          <w:szCs w:val="32"/>
        </w:rPr>
      </w:pPr>
    </w:p>
    <w:p w14:paraId="4261AABA" w14:textId="1B95ADFF" w:rsidR="00337C1B" w:rsidRPr="008E0776" w:rsidRDefault="00337C1B" w:rsidP="00AA4EAC">
      <w:pPr>
        <w:jc w:val="left"/>
        <w:rPr>
          <w:rFonts w:cs="Arial"/>
          <w:iCs/>
          <w:sz w:val="32"/>
          <w:szCs w:val="32"/>
        </w:rPr>
      </w:pPr>
      <w:r w:rsidRPr="008E0776">
        <w:rPr>
          <w:rFonts w:cs="Arial"/>
          <w:iCs/>
          <w:sz w:val="32"/>
          <w:szCs w:val="32"/>
        </w:rPr>
        <w:t xml:space="preserve">‘The contractor is required to demonstrate how the production process </w:t>
      </w:r>
      <w:r w:rsidR="00956138" w:rsidRPr="008E0776">
        <w:rPr>
          <w:rFonts w:cs="Arial"/>
          <w:iCs/>
          <w:sz w:val="32"/>
          <w:szCs w:val="32"/>
        </w:rPr>
        <w:t xml:space="preserve">of the product </w:t>
      </w:r>
      <w:r w:rsidRPr="008E0776">
        <w:rPr>
          <w:rFonts w:cs="Arial"/>
          <w:iCs/>
          <w:sz w:val="32"/>
          <w:szCs w:val="32"/>
        </w:rPr>
        <w:t>will be delivered to minimise hazardous emissions being released.’</w:t>
      </w:r>
    </w:p>
    <w:p w14:paraId="5CF241BE" w14:textId="77777777" w:rsidR="00337C1B" w:rsidRPr="008E0776" w:rsidRDefault="00337C1B" w:rsidP="00AA4EAC">
      <w:pPr>
        <w:jc w:val="left"/>
        <w:rPr>
          <w:rFonts w:cs="Arial"/>
          <w:iCs/>
          <w:sz w:val="32"/>
          <w:szCs w:val="32"/>
        </w:rPr>
      </w:pPr>
    </w:p>
    <w:p w14:paraId="4A676050" w14:textId="17FC17DC" w:rsidR="00337C1B" w:rsidRPr="008E0776" w:rsidRDefault="00337C1B" w:rsidP="00AA4EAC">
      <w:pPr>
        <w:jc w:val="left"/>
        <w:rPr>
          <w:rFonts w:cs="Arial"/>
          <w:iCs/>
          <w:sz w:val="32"/>
          <w:szCs w:val="32"/>
        </w:rPr>
      </w:pPr>
      <w:r w:rsidRPr="008E0776">
        <w:rPr>
          <w:rFonts w:cs="Arial"/>
          <w:iCs/>
          <w:sz w:val="32"/>
          <w:szCs w:val="32"/>
        </w:rPr>
        <w:t>‘The contactor is required to demonstrate how the life cycle of the product will be mitigated to ensure minimisation of hazardous waste materials</w:t>
      </w:r>
      <w:r w:rsidR="00AF3FF8" w:rsidRPr="008E0776">
        <w:rPr>
          <w:rFonts w:cs="Arial"/>
          <w:iCs/>
          <w:sz w:val="32"/>
          <w:szCs w:val="32"/>
        </w:rPr>
        <w:t xml:space="preserve"> to landfill</w:t>
      </w:r>
      <w:r w:rsidRPr="008E0776">
        <w:rPr>
          <w:rFonts w:cs="Arial"/>
          <w:iCs/>
          <w:sz w:val="32"/>
          <w:szCs w:val="32"/>
        </w:rPr>
        <w:t>.’</w:t>
      </w:r>
    </w:p>
    <w:p w14:paraId="7AC4EF2B" w14:textId="77777777" w:rsidR="00E1508A" w:rsidRPr="008E0776" w:rsidRDefault="00E1508A" w:rsidP="00AA4EAC">
      <w:pPr>
        <w:jc w:val="left"/>
        <w:rPr>
          <w:rFonts w:cs="Arial"/>
          <w:iCs/>
          <w:sz w:val="32"/>
          <w:szCs w:val="32"/>
        </w:rPr>
      </w:pPr>
    </w:p>
    <w:p w14:paraId="761EC6F6" w14:textId="77777777" w:rsidR="00C51F28" w:rsidRPr="008E0776" w:rsidRDefault="00C51F28" w:rsidP="00AA4EAC">
      <w:pPr>
        <w:jc w:val="left"/>
        <w:rPr>
          <w:rFonts w:cs="Arial"/>
          <w:sz w:val="32"/>
          <w:szCs w:val="32"/>
          <w:lang w:eastAsia="en-GB"/>
        </w:rPr>
      </w:pPr>
      <w:r w:rsidRPr="008E0776">
        <w:rPr>
          <w:rFonts w:cs="Arial"/>
          <w:sz w:val="32"/>
          <w:szCs w:val="32"/>
          <w:lang w:eastAsia="en-GB"/>
        </w:rPr>
        <w:t>‘Detail how you will ensure that relevant safety labels are properly displayed on products used by employees during the delivery of this [contract / framework].’</w:t>
      </w:r>
    </w:p>
    <w:p w14:paraId="15C3C8E0" w14:textId="77777777" w:rsidR="00C51F28" w:rsidRPr="008E0776" w:rsidRDefault="00C51F28" w:rsidP="00AA4EAC">
      <w:pPr>
        <w:jc w:val="left"/>
        <w:rPr>
          <w:rFonts w:cs="Arial"/>
          <w:sz w:val="32"/>
          <w:szCs w:val="32"/>
          <w:lang w:eastAsia="en-GB"/>
        </w:rPr>
      </w:pPr>
    </w:p>
    <w:p w14:paraId="12FDF672" w14:textId="77777777" w:rsidR="00C51F28" w:rsidRPr="008E0776" w:rsidRDefault="00C51F28" w:rsidP="00AA4EAC">
      <w:pPr>
        <w:jc w:val="left"/>
        <w:rPr>
          <w:rFonts w:cs="Arial"/>
          <w:sz w:val="32"/>
          <w:szCs w:val="32"/>
          <w:lang w:eastAsia="en-GB"/>
        </w:rPr>
      </w:pPr>
      <w:r w:rsidRPr="008E0776">
        <w:rPr>
          <w:rFonts w:cs="Arial"/>
          <w:sz w:val="32"/>
          <w:szCs w:val="32"/>
          <w:lang w:eastAsia="en-GB"/>
        </w:rPr>
        <w:lastRenderedPageBreak/>
        <w:t>‘Detail how you will ensure that potentially hazardous products used by employees during the delivery of this [contract / framework] will be properly stored and secured when not in use.’</w:t>
      </w:r>
    </w:p>
    <w:p w14:paraId="33E42851" w14:textId="77777777" w:rsidR="00C51F28" w:rsidRPr="008E0776" w:rsidRDefault="00C51F28" w:rsidP="00AA4EAC">
      <w:pPr>
        <w:jc w:val="left"/>
        <w:rPr>
          <w:rFonts w:cs="Arial"/>
          <w:sz w:val="32"/>
          <w:szCs w:val="32"/>
          <w:lang w:eastAsia="en-GB"/>
        </w:rPr>
      </w:pPr>
    </w:p>
    <w:p w14:paraId="17CE1401" w14:textId="42779F89" w:rsidR="00E1508A" w:rsidRPr="008E0776" w:rsidRDefault="00E1508A" w:rsidP="00AA4EAC">
      <w:pPr>
        <w:jc w:val="left"/>
        <w:rPr>
          <w:rFonts w:cs="Arial"/>
          <w:iCs/>
          <w:sz w:val="32"/>
          <w:szCs w:val="32"/>
        </w:rPr>
      </w:pPr>
      <w:r w:rsidRPr="008E0776">
        <w:rPr>
          <w:rFonts w:cs="Arial"/>
          <w:iCs/>
          <w:sz w:val="32"/>
          <w:szCs w:val="32"/>
        </w:rPr>
        <w:t>‘Where possible non-hazardous materials should be used throughout the supply chain and in all workplaces.’</w:t>
      </w:r>
    </w:p>
    <w:p w14:paraId="47582139" w14:textId="77777777" w:rsidR="00E1508A" w:rsidRPr="008E0776" w:rsidRDefault="00E1508A" w:rsidP="00AA4EAC">
      <w:pPr>
        <w:jc w:val="left"/>
        <w:rPr>
          <w:rFonts w:cs="Arial"/>
          <w:iCs/>
          <w:sz w:val="32"/>
          <w:szCs w:val="32"/>
        </w:rPr>
      </w:pPr>
    </w:p>
    <w:p w14:paraId="295BA661" w14:textId="7D0FDADE" w:rsidR="00E1508A" w:rsidRPr="008E0776" w:rsidRDefault="00E1508A" w:rsidP="00AA4EAC">
      <w:pPr>
        <w:jc w:val="left"/>
        <w:rPr>
          <w:rFonts w:cs="Arial"/>
          <w:iCs/>
          <w:sz w:val="32"/>
          <w:szCs w:val="32"/>
        </w:rPr>
      </w:pPr>
      <w:r w:rsidRPr="008E0776">
        <w:rPr>
          <w:rFonts w:cs="Arial"/>
          <w:iCs/>
          <w:sz w:val="32"/>
          <w:szCs w:val="32"/>
        </w:rPr>
        <w:t>‘All employees are required to be train</w:t>
      </w:r>
      <w:r w:rsidR="00EA33DA" w:rsidRPr="008E0776">
        <w:rPr>
          <w:rFonts w:cs="Arial"/>
          <w:iCs/>
          <w:sz w:val="32"/>
          <w:szCs w:val="32"/>
        </w:rPr>
        <w:t>ed</w:t>
      </w:r>
      <w:r w:rsidRPr="008E0776">
        <w:rPr>
          <w:rFonts w:cs="Arial"/>
          <w:iCs/>
          <w:sz w:val="32"/>
          <w:szCs w:val="32"/>
        </w:rPr>
        <w:t xml:space="preserve"> in handling and safety procedures. They should have ready access to personal protection equipment, at the relevant and appropriate level for the materials they handle.’</w:t>
      </w:r>
    </w:p>
    <w:p w14:paraId="4A99DBBE" w14:textId="77777777" w:rsidR="00E1508A" w:rsidRPr="008E0776" w:rsidRDefault="00E1508A" w:rsidP="00AA4EAC">
      <w:pPr>
        <w:jc w:val="left"/>
        <w:rPr>
          <w:rFonts w:cs="Arial"/>
          <w:iCs/>
          <w:sz w:val="32"/>
          <w:szCs w:val="32"/>
        </w:rPr>
      </w:pPr>
    </w:p>
    <w:p w14:paraId="6CEC80C2" w14:textId="0A95226A" w:rsidR="00E1508A" w:rsidRPr="008E0776" w:rsidRDefault="00E1508A" w:rsidP="00AA4EAC">
      <w:pPr>
        <w:jc w:val="left"/>
        <w:rPr>
          <w:rFonts w:cs="Arial"/>
          <w:iCs/>
          <w:sz w:val="32"/>
          <w:szCs w:val="32"/>
        </w:rPr>
      </w:pPr>
      <w:r w:rsidRPr="008E0776">
        <w:rPr>
          <w:rFonts w:cs="Arial"/>
          <w:iCs/>
          <w:sz w:val="32"/>
          <w:szCs w:val="32"/>
        </w:rPr>
        <w:t>‘Appropriate monitoring of the air and environment for hazardous substances in the workplace, with adequate monitoring equipment.’</w:t>
      </w:r>
    </w:p>
    <w:p w14:paraId="659B3A11" w14:textId="77777777" w:rsidR="000309AD" w:rsidRPr="008E0776" w:rsidRDefault="000309AD" w:rsidP="00AA4EAC">
      <w:pPr>
        <w:jc w:val="left"/>
        <w:rPr>
          <w:rFonts w:cs="Arial"/>
          <w:iCs/>
          <w:sz w:val="32"/>
          <w:szCs w:val="32"/>
        </w:rPr>
      </w:pPr>
    </w:p>
    <w:p w14:paraId="20C6862C" w14:textId="7A94F904" w:rsidR="000309AD" w:rsidRPr="008E0776" w:rsidRDefault="000309AD" w:rsidP="00AA4EAC">
      <w:pPr>
        <w:jc w:val="left"/>
        <w:rPr>
          <w:rFonts w:cs="Arial"/>
          <w:sz w:val="32"/>
          <w:szCs w:val="32"/>
          <w:lang w:eastAsia="en-GB"/>
        </w:rPr>
      </w:pPr>
      <w:r w:rsidRPr="008E0776">
        <w:rPr>
          <w:rFonts w:cs="Arial"/>
          <w:iCs/>
          <w:sz w:val="32"/>
          <w:szCs w:val="32"/>
        </w:rPr>
        <w:t>‘</w:t>
      </w:r>
      <w:r w:rsidRPr="008E0776">
        <w:rPr>
          <w:rFonts w:cs="Arial"/>
          <w:sz w:val="32"/>
          <w:szCs w:val="32"/>
          <w:lang w:eastAsia="en-GB"/>
        </w:rPr>
        <w:t>Safety labels on cleaning chemicals should be noted and used in appropriate dilution.’</w:t>
      </w:r>
    </w:p>
    <w:p w14:paraId="0AD6F0D3" w14:textId="7B160572" w:rsidR="000309AD" w:rsidRPr="008E0776" w:rsidRDefault="000309AD" w:rsidP="00AA4EAC">
      <w:pPr>
        <w:jc w:val="left"/>
        <w:rPr>
          <w:rFonts w:cs="Arial"/>
          <w:iCs/>
          <w:sz w:val="32"/>
          <w:szCs w:val="32"/>
        </w:rPr>
      </w:pPr>
    </w:p>
    <w:p w14:paraId="6E3B7673" w14:textId="6B7A72DF" w:rsidR="00C51F28" w:rsidRPr="008E0776" w:rsidRDefault="00AA4EAC" w:rsidP="00AA4EAC">
      <w:pPr>
        <w:jc w:val="left"/>
        <w:rPr>
          <w:rFonts w:cs="Arial"/>
          <w:sz w:val="32"/>
          <w:szCs w:val="32"/>
          <w:lang w:eastAsia="en-GB"/>
        </w:rPr>
      </w:pPr>
      <w:r w:rsidRPr="008E0776">
        <w:rPr>
          <w:rFonts w:cs="Arial"/>
          <w:sz w:val="32"/>
          <w:szCs w:val="32"/>
          <w:lang w:eastAsia="en-GB"/>
        </w:rPr>
        <w:t>Relevant c</w:t>
      </w:r>
      <w:r w:rsidR="00C51F28" w:rsidRPr="008E0776">
        <w:rPr>
          <w:rFonts w:cs="Arial"/>
          <w:sz w:val="32"/>
          <w:szCs w:val="32"/>
          <w:lang w:eastAsia="en-GB"/>
        </w:rPr>
        <w:t xml:space="preserve">riteria may </w:t>
      </w:r>
      <w:r w:rsidRPr="008E0776">
        <w:rPr>
          <w:rFonts w:cs="Arial"/>
          <w:sz w:val="32"/>
          <w:szCs w:val="32"/>
          <w:lang w:eastAsia="en-GB"/>
        </w:rPr>
        <w:t xml:space="preserve">also </w:t>
      </w:r>
      <w:r w:rsidR="00C51F28" w:rsidRPr="008E0776">
        <w:rPr>
          <w:rFonts w:cs="Arial"/>
          <w:sz w:val="32"/>
          <w:szCs w:val="32"/>
          <w:lang w:eastAsia="en-GB"/>
        </w:rPr>
        <w:t xml:space="preserve">be found in the </w:t>
      </w:r>
      <w:hyperlink r:id="rId49" w:history="1">
        <w:r w:rsidR="00C51F28" w:rsidRPr="00406D29">
          <w:rPr>
            <w:rStyle w:val="Hyperlink"/>
            <w:rFonts w:cs="Arial"/>
            <w:sz w:val="32"/>
            <w:szCs w:val="32"/>
            <w:lang w:eastAsia="en-GB"/>
          </w:rPr>
          <w:t>Government Buying Standards guidance</w:t>
        </w:r>
      </w:hyperlink>
      <w:r w:rsidR="00C51F28" w:rsidRPr="008E0776">
        <w:rPr>
          <w:rFonts w:cs="Arial"/>
          <w:sz w:val="32"/>
          <w:szCs w:val="32"/>
          <w:lang w:eastAsia="en-GB"/>
        </w:rPr>
        <w:t xml:space="preserve"> (GBS), the criteria of which can be used to identify the least harmful products. </w:t>
      </w:r>
    </w:p>
    <w:p w14:paraId="3815728F" w14:textId="496430A8" w:rsidR="00456F54" w:rsidRPr="008E0776" w:rsidRDefault="00456F54" w:rsidP="00AA4EAC">
      <w:pPr>
        <w:jc w:val="left"/>
        <w:rPr>
          <w:rFonts w:cs="Arial"/>
          <w:iCs/>
          <w:sz w:val="32"/>
          <w:szCs w:val="32"/>
        </w:rPr>
      </w:pPr>
    </w:p>
    <w:p w14:paraId="23AB7500" w14:textId="52D1A706" w:rsidR="00456F54" w:rsidRPr="008D78F4" w:rsidRDefault="000333DC" w:rsidP="00AA4EAC">
      <w:pPr>
        <w:pStyle w:val="Heading2"/>
        <w:numPr>
          <w:ilvl w:val="0"/>
          <w:numId w:val="0"/>
        </w:numPr>
        <w:jc w:val="left"/>
        <w:rPr>
          <w:b/>
          <w:bCs/>
          <w:sz w:val="40"/>
          <w:szCs w:val="40"/>
          <w:lang w:eastAsia="en-GB"/>
        </w:rPr>
      </w:pPr>
      <w:bookmarkStart w:id="30" w:name="Evaluationaward"/>
      <w:bookmarkStart w:id="31" w:name="_Toc209604617"/>
      <w:r w:rsidRPr="008D78F4">
        <w:rPr>
          <w:b/>
          <w:bCs/>
          <w:sz w:val="40"/>
          <w:szCs w:val="40"/>
          <w:lang w:eastAsia="en-GB"/>
        </w:rPr>
        <w:t>Evaluation</w:t>
      </w:r>
      <w:r w:rsidR="00456F54" w:rsidRPr="008D78F4">
        <w:rPr>
          <w:b/>
          <w:bCs/>
          <w:sz w:val="40"/>
          <w:szCs w:val="40"/>
          <w:lang w:eastAsia="en-GB"/>
        </w:rPr>
        <w:t xml:space="preserve"> and </w:t>
      </w:r>
      <w:r w:rsidR="00E66A2B" w:rsidRPr="008D78F4">
        <w:rPr>
          <w:b/>
          <w:bCs/>
          <w:sz w:val="40"/>
          <w:szCs w:val="40"/>
          <w:lang w:eastAsia="en-GB"/>
        </w:rPr>
        <w:t>A</w:t>
      </w:r>
      <w:r w:rsidR="00456F54" w:rsidRPr="008D78F4">
        <w:rPr>
          <w:b/>
          <w:bCs/>
          <w:sz w:val="40"/>
          <w:szCs w:val="40"/>
          <w:lang w:eastAsia="en-GB"/>
        </w:rPr>
        <w:t>ward</w:t>
      </w:r>
      <w:bookmarkEnd w:id="30"/>
      <w:bookmarkEnd w:id="31"/>
    </w:p>
    <w:p w14:paraId="72585DAD" w14:textId="77777777" w:rsidR="008D78F4" w:rsidRPr="008D78F4" w:rsidRDefault="008D78F4" w:rsidP="008D78F4">
      <w:pPr>
        <w:rPr>
          <w:lang w:eastAsia="en-GB"/>
        </w:rPr>
      </w:pPr>
    </w:p>
    <w:p w14:paraId="18C46854" w14:textId="5DDBBE8B" w:rsidR="00456F54" w:rsidRPr="008E0776" w:rsidRDefault="005B54AA" w:rsidP="00AA4EAC">
      <w:pPr>
        <w:jc w:val="left"/>
        <w:rPr>
          <w:rFonts w:cs="Arial"/>
          <w:iCs/>
          <w:sz w:val="32"/>
          <w:szCs w:val="32"/>
          <w:lang w:eastAsia="en-GB"/>
        </w:rPr>
      </w:pPr>
      <w:r w:rsidRPr="008E0776">
        <w:rPr>
          <w:rFonts w:cs="Arial"/>
          <w:iCs/>
          <w:sz w:val="32"/>
          <w:szCs w:val="32"/>
          <w:lang w:eastAsia="en-GB"/>
        </w:rPr>
        <w:t>‘</w:t>
      </w:r>
      <w:r w:rsidR="00456F54" w:rsidRPr="008E0776">
        <w:rPr>
          <w:rFonts w:cs="Arial"/>
          <w:iCs/>
          <w:sz w:val="32"/>
          <w:szCs w:val="32"/>
          <w:lang w:eastAsia="en-GB"/>
        </w:rPr>
        <w:t xml:space="preserve">Please describe your approach to environmental sustainability, including details of any specific steps </w:t>
      </w:r>
      <w:r w:rsidR="00956138" w:rsidRPr="008E0776">
        <w:rPr>
          <w:rFonts w:cs="Arial"/>
          <w:iCs/>
          <w:sz w:val="32"/>
          <w:szCs w:val="32"/>
          <w:lang w:eastAsia="en-GB"/>
        </w:rPr>
        <w:t xml:space="preserve">that will be </w:t>
      </w:r>
      <w:r w:rsidR="00456F54" w:rsidRPr="008E0776">
        <w:rPr>
          <w:rFonts w:cs="Arial"/>
          <w:iCs/>
          <w:sz w:val="32"/>
          <w:szCs w:val="32"/>
          <w:lang w:eastAsia="en-GB"/>
        </w:rPr>
        <w:t>taken to reduce harmful emissions and reduce any other detrimental environmental impacts</w:t>
      </w:r>
      <w:r w:rsidR="00956138" w:rsidRPr="008E0776">
        <w:rPr>
          <w:rFonts w:cs="Arial"/>
          <w:iCs/>
          <w:sz w:val="32"/>
          <w:szCs w:val="32"/>
          <w:lang w:eastAsia="en-GB"/>
        </w:rPr>
        <w:t xml:space="preserve"> during the lifetime of this contract</w:t>
      </w:r>
      <w:r w:rsidR="00456F54" w:rsidRPr="008E0776">
        <w:rPr>
          <w:rFonts w:cs="Arial"/>
          <w:iCs/>
          <w:sz w:val="32"/>
          <w:szCs w:val="32"/>
          <w:lang w:eastAsia="en-GB"/>
        </w:rPr>
        <w:t>.'</w:t>
      </w:r>
    </w:p>
    <w:p w14:paraId="41E312BE" w14:textId="77777777" w:rsidR="00456F54" w:rsidRPr="008E0776" w:rsidRDefault="00456F54" w:rsidP="00AA4EAC">
      <w:pPr>
        <w:jc w:val="left"/>
        <w:rPr>
          <w:rFonts w:cs="Arial"/>
          <w:iCs/>
          <w:sz w:val="32"/>
          <w:szCs w:val="32"/>
          <w:lang w:eastAsia="en-GB"/>
        </w:rPr>
      </w:pPr>
    </w:p>
    <w:p w14:paraId="3F52CDA7" w14:textId="3DA9A24D" w:rsidR="00456F54" w:rsidRPr="008E0776" w:rsidRDefault="005B54AA" w:rsidP="00AA4EAC">
      <w:pPr>
        <w:jc w:val="left"/>
        <w:rPr>
          <w:rFonts w:cs="Arial"/>
          <w:iCs/>
          <w:sz w:val="32"/>
          <w:szCs w:val="32"/>
          <w:lang w:eastAsia="en-GB"/>
        </w:rPr>
      </w:pPr>
      <w:r w:rsidRPr="008E0776">
        <w:rPr>
          <w:rFonts w:cs="Arial"/>
          <w:iCs/>
          <w:sz w:val="32"/>
          <w:szCs w:val="32"/>
          <w:lang w:eastAsia="en-GB"/>
        </w:rPr>
        <w:t>‘</w:t>
      </w:r>
      <w:r w:rsidR="00456F54" w:rsidRPr="008E0776">
        <w:rPr>
          <w:rFonts w:cs="Arial"/>
          <w:iCs/>
          <w:sz w:val="32"/>
          <w:szCs w:val="32"/>
          <w:lang w:eastAsia="en-GB"/>
        </w:rPr>
        <w:t xml:space="preserve">Please describe how you </w:t>
      </w:r>
      <w:r w:rsidR="00956138" w:rsidRPr="008E0776">
        <w:rPr>
          <w:rFonts w:cs="Arial"/>
          <w:iCs/>
          <w:sz w:val="32"/>
          <w:szCs w:val="32"/>
          <w:lang w:eastAsia="en-GB"/>
        </w:rPr>
        <w:t xml:space="preserve">will </w:t>
      </w:r>
      <w:r w:rsidR="00456F54" w:rsidRPr="008E0776">
        <w:rPr>
          <w:rFonts w:cs="Arial"/>
          <w:iCs/>
          <w:sz w:val="32"/>
          <w:szCs w:val="32"/>
          <w:lang w:eastAsia="en-GB"/>
        </w:rPr>
        <w:t xml:space="preserve">manage your environmental impacts detailing any environmental good practice systems, including ISO 14001, or EMAS, or equivalent which </w:t>
      </w:r>
      <w:r w:rsidR="00956138" w:rsidRPr="008E0776">
        <w:rPr>
          <w:rFonts w:cs="Arial"/>
          <w:iCs/>
          <w:sz w:val="32"/>
          <w:szCs w:val="32"/>
          <w:lang w:eastAsia="en-GB"/>
        </w:rPr>
        <w:t xml:space="preserve">will </w:t>
      </w:r>
      <w:r w:rsidR="00456F54" w:rsidRPr="008E0776">
        <w:rPr>
          <w:rFonts w:cs="Arial"/>
          <w:iCs/>
          <w:sz w:val="32"/>
          <w:szCs w:val="32"/>
          <w:lang w:eastAsia="en-GB"/>
        </w:rPr>
        <w:t>form part of your business practice</w:t>
      </w:r>
      <w:r w:rsidR="00956138" w:rsidRPr="008E0776">
        <w:rPr>
          <w:rFonts w:cs="Arial"/>
          <w:iCs/>
          <w:sz w:val="32"/>
          <w:szCs w:val="32"/>
          <w:lang w:eastAsia="en-GB"/>
        </w:rPr>
        <w:t xml:space="preserve"> under this contract</w:t>
      </w:r>
      <w:r w:rsidR="00456F54" w:rsidRPr="008E0776">
        <w:rPr>
          <w:rFonts w:cs="Arial"/>
          <w:iCs/>
          <w:sz w:val="32"/>
          <w:szCs w:val="32"/>
          <w:lang w:eastAsia="en-GB"/>
        </w:rPr>
        <w:t>.'</w:t>
      </w:r>
    </w:p>
    <w:p w14:paraId="66A85635" w14:textId="77777777" w:rsidR="00456F54" w:rsidRPr="008E0776" w:rsidRDefault="00456F54" w:rsidP="00AA4EAC">
      <w:pPr>
        <w:jc w:val="left"/>
        <w:rPr>
          <w:rFonts w:cs="Arial"/>
          <w:b/>
          <w:bCs/>
          <w:iCs/>
          <w:sz w:val="32"/>
          <w:szCs w:val="32"/>
          <w:lang w:eastAsia="en-GB"/>
        </w:rPr>
      </w:pPr>
    </w:p>
    <w:p w14:paraId="1B3A87DB" w14:textId="148D92CB" w:rsidR="00F565E4" w:rsidRPr="008E0776" w:rsidRDefault="00456F54" w:rsidP="00AA4EAC">
      <w:pPr>
        <w:jc w:val="left"/>
        <w:rPr>
          <w:rFonts w:cs="Arial"/>
          <w:sz w:val="32"/>
          <w:szCs w:val="32"/>
          <w:lang w:eastAsia="en-GB"/>
        </w:rPr>
      </w:pPr>
      <w:r w:rsidRPr="008E0776">
        <w:rPr>
          <w:rFonts w:cs="Arial"/>
          <w:sz w:val="32"/>
          <w:szCs w:val="32"/>
          <w:lang w:eastAsia="en-GB"/>
        </w:rPr>
        <w:lastRenderedPageBreak/>
        <w:t>An environmental management system is likely to only be relevant in the procurement of some services. Its requirement should be proportionate according to the market and the scope of services required, and you must be prepared to accept an equivalent to a system acc</w:t>
      </w:r>
      <w:r w:rsidR="00E66A2B" w:rsidRPr="008E0776">
        <w:rPr>
          <w:rFonts w:cs="Arial"/>
          <w:sz w:val="32"/>
          <w:szCs w:val="32"/>
          <w:lang w:eastAsia="en-GB"/>
        </w:rPr>
        <w:t>r</w:t>
      </w:r>
      <w:r w:rsidRPr="008E0776">
        <w:rPr>
          <w:rFonts w:cs="Arial"/>
          <w:sz w:val="32"/>
          <w:szCs w:val="32"/>
          <w:lang w:eastAsia="en-GB"/>
        </w:rPr>
        <w:t>edited to ISO14001 or EMAS.</w:t>
      </w:r>
    </w:p>
    <w:p w14:paraId="0C4D96F0" w14:textId="77777777" w:rsidR="00F565E4" w:rsidRPr="008E0776" w:rsidRDefault="00F565E4" w:rsidP="00AA4EAC">
      <w:pPr>
        <w:jc w:val="left"/>
        <w:rPr>
          <w:rFonts w:cs="Arial"/>
          <w:sz w:val="32"/>
          <w:szCs w:val="32"/>
          <w:lang w:eastAsia="en-GB"/>
        </w:rPr>
      </w:pPr>
    </w:p>
    <w:p w14:paraId="63002796" w14:textId="3EED0A65" w:rsidR="00456F54" w:rsidRPr="008E0776" w:rsidRDefault="00456F54" w:rsidP="00AA4EAC">
      <w:pPr>
        <w:jc w:val="left"/>
        <w:rPr>
          <w:rFonts w:cs="Arial"/>
          <w:sz w:val="32"/>
          <w:szCs w:val="32"/>
          <w:lang w:eastAsia="en-GB"/>
        </w:rPr>
      </w:pPr>
      <w:r w:rsidRPr="008E0776">
        <w:rPr>
          <w:rFonts w:cs="Arial"/>
          <w:sz w:val="32"/>
          <w:szCs w:val="32"/>
          <w:lang w:eastAsia="en-GB"/>
        </w:rPr>
        <w:t>Rather than asking for a specific standard buyers must identify the elements of these standards and decide what is relevant to their organisation and the particular procurement. It is then essential that suppliers are notified of which elements they will be evaluated on. This will provide good evidence of their professional and technical ability – particularly where ‘sustainability’ is a desired outcome.</w:t>
      </w:r>
    </w:p>
    <w:p w14:paraId="17FB9AC2" w14:textId="77777777" w:rsidR="00456F54" w:rsidRPr="008E0776" w:rsidRDefault="00456F54" w:rsidP="00AA4EAC">
      <w:pPr>
        <w:jc w:val="left"/>
        <w:rPr>
          <w:rFonts w:cs="Arial"/>
          <w:sz w:val="32"/>
          <w:szCs w:val="32"/>
          <w:lang w:eastAsia="en-GB"/>
        </w:rPr>
      </w:pPr>
    </w:p>
    <w:p w14:paraId="41722C52" w14:textId="4B74652D" w:rsidR="007C55DF" w:rsidRPr="008E0776" w:rsidRDefault="00456F54" w:rsidP="00AA4EAC">
      <w:pPr>
        <w:jc w:val="left"/>
        <w:rPr>
          <w:rFonts w:cs="Arial"/>
          <w:iCs/>
          <w:sz w:val="32"/>
          <w:szCs w:val="32"/>
          <w:lang w:eastAsia="en-GB"/>
        </w:rPr>
      </w:pPr>
      <w:r w:rsidRPr="008E0776">
        <w:rPr>
          <w:rFonts w:cs="Arial"/>
          <w:iCs/>
          <w:sz w:val="32"/>
          <w:szCs w:val="32"/>
          <w:lang w:eastAsia="en-GB"/>
        </w:rPr>
        <w:t>‘Please provide a copy of your Environmental Policy and highlight how it relates to the reduction of harmful emissions in your products and/or services</w:t>
      </w:r>
      <w:r w:rsidR="00956138" w:rsidRPr="008E0776">
        <w:rPr>
          <w:rFonts w:cs="Arial"/>
          <w:iCs/>
          <w:sz w:val="32"/>
          <w:szCs w:val="32"/>
          <w:lang w:eastAsia="en-GB"/>
        </w:rPr>
        <w:t xml:space="preserve"> delivered under this contract</w:t>
      </w:r>
      <w:r w:rsidRPr="008E0776">
        <w:rPr>
          <w:rFonts w:cs="Arial"/>
          <w:iCs/>
          <w:sz w:val="32"/>
          <w:szCs w:val="32"/>
          <w:lang w:eastAsia="en-GB"/>
        </w:rPr>
        <w:t>.</w:t>
      </w:r>
    </w:p>
    <w:p w14:paraId="6BF65F24" w14:textId="77777777" w:rsidR="00456F54" w:rsidRPr="008E0776" w:rsidRDefault="00456F54" w:rsidP="00AA4EAC">
      <w:pPr>
        <w:jc w:val="left"/>
        <w:rPr>
          <w:rFonts w:cs="Arial"/>
          <w:sz w:val="32"/>
          <w:szCs w:val="32"/>
          <w:lang w:eastAsia="en-GB"/>
        </w:rPr>
      </w:pPr>
    </w:p>
    <w:p w14:paraId="670C2FDA" w14:textId="24C2D9CA" w:rsidR="00257FF4" w:rsidRPr="008E0776" w:rsidRDefault="00456F54" w:rsidP="00AA4EAC">
      <w:pPr>
        <w:jc w:val="left"/>
        <w:rPr>
          <w:rFonts w:cs="Arial"/>
          <w:iCs/>
          <w:sz w:val="32"/>
          <w:szCs w:val="32"/>
          <w:lang w:eastAsia="en-GB"/>
        </w:rPr>
      </w:pPr>
      <w:r w:rsidRPr="008E0776">
        <w:rPr>
          <w:rFonts w:cs="Arial"/>
          <w:iCs/>
          <w:sz w:val="32"/>
          <w:szCs w:val="32"/>
          <w:lang w:eastAsia="en-GB"/>
        </w:rPr>
        <w:t xml:space="preserve">‘Please provide a copy of your Environmental Policy and </w:t>
      </w:r>
      <w:r w:rsidR="00AF636C" w:rsidRPr="008E0776">
        <w:rPr>
          <w:rFonts w:cs="Arial"/>
          <w:iCs/>
          <w:sz w:val="32"/>
          <w:szCs w:val="32"/>
          <w:lang w:eastAsia="en-GB"/>
        </w:rPr>
        <w:t>explain</w:t>
      </w:r>
      <w:r w:rsidRPr="008E0776">
        <w:rPr>
          <w:rFonts w:cs="Arial"/>
          <w:iCs/>
          <w:sz w:val="32"/>
          <w:szCs w:val="32"/>
          <w:lang w:eastAsia="en-GB"/>
        </w:rPr>
        <w:t xml:space="preserve"> how it relates to the reduction of </w:t>
      </w:r>
      <w:r w:rsidR="007C55DF" w:rsidRPr="008E0776">
        <w:rPr>
          <w:rFonts w:cs="Arial"/>
          <w:iCs/>
          <w:sz w:val="32"/>
          <w:szCs w:val="32"/>
          <w:lang w:eastAsia="en-GB"/>
        </w:rPr>
        <w:t xml:space="preserve">hazardous </w:t>
      </w:r>
      <w:r w:rsidRPr="008E0776">
        <w:rPr>
          <w:rFonts w:cs="Arial"/>
          <w:iCs/>
          <w:sz w:val="32"/>
          <w:szCs w:val="32"/>
          <w:lang w:eastAsia="en-GB"/>
        </w:rPr>
        <w:t>waste produc</w:t>
      </w:r>
      <w:r w:rsidR="00956138" w:rsidRPr="008E0776">
        <w:rPr>
          <w:rFonts w:cs="Arial"/>
          <w:iCs/>
          <w:sz w:val="32"/>
          <w:szCs w:val="32"/>
          <w:lang w:eastAsia="en-GB"/>
        </w:rPr>
        <w:t>ed</w:t>
      </w:r>
      <w:r w:rsidRPr="008E0776">
        <w:rPr>
          <w:rFonts w:cs="Arial"/>
          <w:iCs/>
          <w:sz w:val="32"/>
          <w:szCs w:val="32"/>
          <w:lang w:eastAsia="en-GB"/>
        </w:rPr>
        <w:t xml:space="preserve"> in the products and/or services which are </w:t>
      </w:r>
      <w:r w:rsidR="004D0431" w:rsidRPr="008E0776">
        <w:rPr>
          <w:rFonts w:cs="Arial"/>
          <w:iCs/>
          <w:sz w:val="32"/>
          <w:szCs w:val="32"/>
          <w:lang w:eastAsia="en-GB"/>
        </w:rPr>
        <w:t>provided</w:t>
      </w:r>
      <w:r w:rsidR="00956138" w:rsidRPr="008E0776">
        <w:rPr>
          <w:rFonts w:cs="Arial"/>
          <w:iCs/>
          <w:sz w:val="32"/>
          <w:szCs w:val="32"/>
          <w:lang w:eastAsia="en-GB"/>
        </w:rPr>
        <w:t xml:space="preserve"> under this contract</w:t>
      </w:r>
      <w:r w:rsidRPr="008E0776">
        <w:rPr>
          <w:rFonts w:cs="Arial"/>
          <w:iCs/>
          <w:sz w:val="32"/>
          <w:szCs w:val="32"/>
          <w:lang w:eastAsia="en-GB"/>
        </w:rPr>
        <w:t>.</w:t>
      </w:r>
    </w:p>
    <w:p w14:paraId="33341FD8" w14:textId="77777777" w:rsidR="000D2F17" w:rsidRPr="008E0776" w:rsidRDefault="000D2F17" w:rsidP="00AA4EAC">
      <w:pPr>
        <w:jc w:val="left"/>
        <w:rPr>
          <w:rFonts w:cs="Arial"/>
          <w:iCs/>
          <w:sz w:val="32"/>
          <w:szCs w:val="32"/>
          <w:lang w:eastAsia="en-GB"/>
        </w:rPr>
      </w:pPr>
    </w:p>
    <w:p w14:paraId="29E45750" w14:textId="28E52FDE" w:rsidR="000D2F17" w:rsidRPr="008E0776" w:rsidRDefault="000D2F17" w:rsidP="00AA4EAC">
      <w:pPr>
        <w:jc w:val="left"/>
        <w:rPr>
          <w:rFonts w:cs="Arial"/>
          <w:sz w:val="32"/>
          <w:szCs w:val="32"/>
          <w:lang w:eastAsia="en-GB"/>
        </w:rPr>
      </w:pPr>
      <w:r w:rsidRPr="008E0776">
        <w:rPr>
          <w:rFonts w:cs="Arial"/>
          <w:iCs/>
          <w:sz w:val="32"/>
          <w:szCs w:val="32"/>
          <w:lang w:eastAsia="en-GB"/>
        </w:rPr>
        <w:t xml:space="preserve">Contractors will be expected to </w:t>
      </w:r>
      <w:r w:rsidR="004D0431" w:rsidRPr="008E0776">
        <w:rPr>
          <w:rFonts w:cs="Arial"/>
          <w:sz w:val="32"/>
          <w:szCs w:val="32"/>
          <w:shd w:val="clear" w:color="auto" w:fill="FFFFFF"/>
        </w:rPr>
        <w:t xml:space="preserve">have appropriate workplace policies in place and to comply with them in the delivery of this contract to </w:t>
      </w:r>
      <w:r w:rsidR="004D0431" w:rsidRPr="008E0776">
        <w:rPr>
          <w:rFonts w:cs="Arial"/>
          <w:iCs/>
          <w:sz w:val="32"/>
          <w:szCs w:val="32"/>
          <w:lang w:eastAsia="en-GB"/>
        </w:rPr>
        <w:t>minimise</w:t>
      </w:r>
      <w:r w:rsidR="004D0431" w:rsidRPr="008E0776">
        <w:rPr>
          <w:rFonts w:cs="Arial"/>
          <w:sz w:val="32"/>
          <w:szCs w:val="32"/>
          <w:shd w:val="clear" w:color="auto" w:fill="FFFFFF"/>
        </w:rPr>
        <w:t>, and where practical eliminate</w:t>
      </w:r>
      <w:r w:rsidRPr="008E0776">
        <w:rPr>
          <w:rFonts w:cs="Arial"/>
          <w:iCs/>
          <w:sz w:val="32"/>
          <w:szCs w:val="32"/>
          <w:lang w:eastAsia="en-GB"/>
        </w:rPr>
        <w:t xml:space="preserve"> contact </w:t>
      </w:r>
      <w:r w:rsidR="004D0431" w:rsidRPr="008E0776">
        <w:rPr>
          <w:rFonts w:cs="Arial"/>
          <w:iCs/>
          <w:sz w:val="32"/>
          <w:szCs w:val="32"/>
          <w:lang w:eastAsia="en-GB"/>
        </w:rPr>
        <w:t xml:space="preserve">by their workers </w:t>
      </w:r>
      <w:r w:rsidRPr="008E0776">
        <w:rPr>
          <w:rFonts w:cs="Arial"/>
          <w:iCs/>
          <w:sz w:val="32"/>
          <w:szCs w:val="32"/>
          <w:lang w:eastAsia="en-GB"/>
        </w:rPr>
        <w:t xml:space="preserve">with </w:t>
      </w:r>
      <w:r w:rsidR="004D0431" w:rsidRPr="008E0776">
        <w:rPr>
          <w:rFonts w:cs="Arial"/>
          <w:iCs/>
          <w:sz w:val="32"/>
          <w:szCs w:val="32"/>
          <w:lang w:eastAsia="en-GB"/>
        </w:rPr>
        <w:t>dangerous materials</w:t>
      </w:r>
      <w:r w:rsidR="004D0431" w:rsidRPr="008E0776">
        <w:rPr>
          <w:rFonts w:cs="Arial"/>
          <w:sz w:val="32"/>
          <w:szCs w:val="32"/>
          <w:shd w:val="clear" w:color="auto" w:fill="FFFFFF"/>
        </w:rPr>
        <w:t>.</w:t>
      </w:r>
      <w:r w:rsidR="004D0431" w:rsidRPr="008E0776">
        <w:rPr>
          <w:rFonts w:cs="Arial"/>
          <w:iCs/>
          <w:sz w:val="32"/>
          <w:szCs w:val="32"/>
          <w:lang w:eastAsia="en-GB"/>
        </w:rPr>
        <w:t xml:space="preserve"> Please describe your approach </w:t>
      </w:r>
      <w:r w:rsidR="00B75E3A" w:rsidRPr="008E0776">
        <w:rPr>
          <w:rFonts w:cs="Arial"/>
          <w:iCs/>
          <w:sz w:val="32"/>
          <w:szCs w:val="32"/>
          <w:lang w:eastAsia="en-GB"/>
        </w:rPr>
        <w:t>which</w:t>
      </w:r>
      <w:r w:rsidR="004D0431" w:rsidRPr="008E0776">
        <w:rPr>
          <w:rFonts w:cs="Arial"/>
          <w:iCs/>
          <w:sz w:val="32"/>
          <w:szCs w:val="32"/>
          <w:lang w:eastAsia="en-GB"/>
        </w:rPr>
        <w:t xml:space="preserve"> may </w:t>
      </w:r>
      <w:r w:rsidR="00B75E3A" w:rsidRPr="008E0776">
        <w:rPr>
          <w:rFonts w:cs="Arial"/>
          <w:sz w:val="32"/>
          <w:szCs w:val="32"/>
          <w:shd w:val="clear" w:color="auto" w:fill="FFFFFF"/>
        </w:rPr>
        <w:t>for example</w:t>
      </w:r>
      <w:r w:rsidR="00B75E3A" w:rsidRPr="008E0776">
        <w:rPr>
          <w:rFonts w:cs="Arial"/>
          <w:iCs/>
          <w:sz w:val="32"/>
          <w:szCs w:val="32"/>
          <w:lang w:eastAsia="en-GB"/>
        </w:rPr>
        <w:t xml:space="preserve"> </w:t>
      </w:r>
      <w:r w:rsidR="004D0431" w:rsidRPr="008E0776">
        <w:rPr>
          <w:rFonts w:cs="Arial"/>
          <w:iCs/>
          <w:sz w:val="32"/>
          <w:szCs w:val="32"/>
          <w:lang w:eastAsia="en-GB"/>
        </w:rPr>
        <w:t>include</w:t>
      </w:r>
      <w:r w:rsidR="00B75E3A" w:rsidRPr="008E0776">
        <w:rPr>
          <w:rFonts w:cs="Arial"/>
          <w:sz w:val="32"/>
          <w:szCs w:val="32"/>
          <w:shd w:val="clear" w:color="auto" w:fill="FFFFFF"/>
        </w:rPr>
        <w:t>:</w:t>
      </w:r>
    </w:p>
    <w:p w14:paraId="685A732C" w14:textId="41F1BDBE"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Substitut</w:t>
      </w:r>
      <w:r w:rsidR="00B75E3A" w:rsidRPr="008E0776">
        <w:rPr>
          <w:rFonts w:cs="Arial"/>
          <w:sz w:val="32"/>
          <w:szCs w:val="32"/>
        </w:rPr>
        <w:t>ing</w:t>
      </w:r>
      <w:r w:rsidRPr="008E0776">
        <w:rPr>
          <w:rFonts w:cs="Arial"/>
          <w:sz w:val="32"/>
          <w:szCs w:val="32"/>
        </w:rPr>
        <w:t xml:space="preserve"> less hazardous </w:t>
      </w:r>
      <w:r w:rsidR="00B75E3A" w:rsidRPr="008E0776">
        <w:rPr>
          <w:rFonts w:cs="Arial"/>
          <w:sz w:val="32"/>
          <w:szCs w:val="32"/>
        </w:rPr>
        <w:t>or non-hazardous alternatives whenever possible</w:t>
      </w:r>
    </w:p>
    <w:p w14:paraId="71014915" w14:textId="607EB0EC"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Separat</w:t>
      </w:r>
      <w:r w:rsidR="00B75E3A" w:rsidRPr="008E0776">
        <w:rPr>
          <w:rFonts w:cs="Arial"/>
          <w:sz w:val="32"/>
          <w:szCs w:val="32"/>
        </w:rPr>
        <w:t>ing</w:t>
      </w:r>
      <w:r w:rsidRPr="008E0776">
        <w:rPr>
          <w:rFonts w:cs="Arial"/>
          <w:sz w:val="32"/>
          <w:szCs w:val="32"/>
        </w:rPr>
        <w:t xml:space="preserve"> </w:t>
      </w:r>
      <w:r w:rsidR="00B75E3A" w:rsidRPr="008E0776">
        <w:rPr>
          <w:rFonts w:cs="Arial"/>
          <w:sz w:val="32"/>
          <w:szCs w:val="32"/>
        </w:rPr>
        <w:t xml:space="preserve">and storing </w:t>
      </w:r>
      <w:r w:rsidRPr="008E0776">
        <w:rPr>
          <w:rFonts w:cs="Arial"/>
          <w:sz w:val="32"/>
          <w:szCs w:val="32"/>
        </w:rPr>
        <w:t xml:space="preserve">hazardous substances </w:t>
      </w:r>
      <w:r w:rsidR="00B75E3A" w:rsidRPr="008E0776">
        <w:rPr>
          <w:rFonts w:cs="Arial"/>
          <w:sz w:val="32"/>
          <w:szCs w:val="32"/>
        </w:rPr>
        <w:t xml:space="preserve">away </w:t>
      </w:r>
      <w:r w:rsidRPr="008E0776">
        <w:rPr>
          <w:rFonts w:cs="Arial"/>
          <w:sz w:val="32"/>
          <w:szCs w:val="32"/>
        </w:rPr>
        <w:t>from non-hazardous substances</w:t>
      </w:r>
    </w:p>
    <w:p w14:paraId="595D8C42" w14:textId="554A405A" w:rsidR="00956138" w:rsidRPr="008E0776" w:rsidRDefault="00B75E3A"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Ensuring proper</w:t>
      </w:r>
      <w:r w:rsidR="00956138" w:rsidRPr="008E0776">
        <w:rPr>
          <w:rFonts w:cs="Arial"/>
          <w:sz w:val="32"/>
          <w:szCs w:val="32"/>
        </w:rPr>
        <w:t xml:space="preserve"> ventilat</w:t>
      </w:r>
      <w:r w:rsidRPr="008E0776">
        <w:rPr>
          <w:rFonts w:cs="Arial"/>
          <w:sz w:val="32"/>
          <w:szCs w:val="32"/>
        </w:rPr>
        <w:t xml:space="preserve">ion of </w:t>
      </w:r>
      <w:r w:rsidR="00956138" w:rsidRPr="008E0776">
        <w:rPr>
          <w:rFonts w:cs="Arial"/>
          <w:sz w:val="32"/>
          <w:szCs w:val="32"/>
        </w:rPr>
        <w:t xml:space="preserve">storage areas </w:t>
      </w:r>
      <w:r w:rsidRPr="008E0776">
        <w:rPr>
          <w:rFonts w:cs="Arial"/>
          <w:sz w:val="32"/>
          <w:szCs w:val="32"/>
        </w:rPr>
        <w:t>for hazardous substances</w:t>
      </w:r>
    </w:p>
    <w:p w14:paraId="74DAB3E3" w14:textId="7AF6EE85"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Train</w:t>
      </w:r>
      <w:r w:rsidR="007C55DF" w:rsidRPr="008E0776">
        <w:rPr>
          <w:rFonts w:cs="Arial"/>
          <w:sz w:val="32"/>
          <w:szCs w:val="32"/>
        </w:rPr>
        <w:t>ing</w:t>
      </w:r>
      <w:r w:rsidRPr="008E0776">
        <w:rPr>
          <w:rFonts w:cs="Arial"/>
          <w:sz w:val="32"/>
          <w:szCs w:val="32"/>
        </w:rPr>
        <w:t xml:space="preserve"> </w:t>
      </w:r>
      <w:r w:rsidR="007C55DF" w:rsidRPr="008E0776">
        <w:rPr>
          <w:rFonts w:cs="Arial"/>
          <w:sz w:val="32"/>
          <w:szCs w:val="32"/>
        </w:rPr>
        <w:t>workers</w:t>
      </w:r>
      <w:r w:rsidRPr="008E0776">
        <w:rPr>
          <w:rFonts w:cs="Arial"/>
          <w:sz w:val="32"/>
          <w:szCs w:val="32"/>
        </w:rPr>
        <w:t xml:space="preserve"> in </w:t>
      </w:r>
      <w:r w:rsidR="007C55DF" w:rsidRPr="008E0776">
        <w:rPr>
          <w:rFonts w:cs="Arial"/>
          <w:sz w:val="32"/>
          <w:szCs w:val="32"/>
        </w:rPr>
        <w:t xml:space="preserve">the correct </w:t>
      </w:r>
      <w:r w:rsidRPr="008E0776">
        <w:rPr>
          <w:rFonts w:cs="Arial"/>
          <w:sz w:val="32"/>
          <w:szCs w:val="32"/>
        </w:rPr>
        <w:t>handling</w:t>
      </w:r>
      <w:r w:rsidR="007C55DF" w:rsidRPr="008E0776">
        <w:rPr>
          <w:rFonts w:cs="Arial"/>
          <w:sz w:val="32"/>
          <w:szCs w:val="32"/>
        </w:rPr>
        <w:t xml:space="preserve"> </w:t>
      </w:r>
      <w:r w:rsidR="00782A6A" w:rsidRPr="008E0776">
        <w:rPr>
          <w:rFonts w:cs="Arial"/>
          <w:sz w:val="32"/>
          <w:szCs w:val="32"/>
        </w:rPr>
        <w:t xml:space="preserve">and safety procedures </w:t>
      </w:r>
      <w:r w:rsidR="007C55DF" w:rsidRPr="008E0776">
        <w:rPr>
          <w:rFonts w:cs="Arial"/>
          <w:sz w:val="32"/>
          <w:szCs w:val="32"/>
        </w:rPr>
        <w:t xml:space="preserve">of </w:t>
      </w:r>
      <w:r w:rsidR="00782A6A" w:rsidRPr="008E0776">
        <w:rPr>
          <w:rFonts w:cs="Arial"/>
          <w:sz w:val="32"/>
          <w:szCs w:val="32"/>
        </w:rPr>
        <w:t xml:space="preserve">relevant </w:t>
      </w:r>
      <w:r w:rsidR="007C55DF" w:rsidRPr="008E0776">
        <w:rPr>
          <w:rFonts w:cs="Arial"/>
          <w:sz w:val="32"/>
          <w:szCs w:val="32"/>
        </w:rPr>
        <w:t>hazardous substances</w:t>
      </w:r>
    </w:p>
    <w:p w14:paraId="05340B99" w14:textId="30710CAF" w:rsidR="00956138" w:rsidRPr="008E0776" w:rsidRDefault="007C55DF"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lastRenderedPageBreak/>
        <w:t>Ensuring</w:t>
      </w:r>
      <w:r w:rsidR="00B75E3A" w:rsidRPr="008E0776">
        <w:rPr>
          <w:rFonts w:cs="Arial"/>
          <w:sz w:val="32"/>
          <w:szCs w:val="32"/>
        </w:rPr>
        <w:t xml:space="preserve"> </w:t>
      </w:r>
      <w:r w:rsidR="00782A6A" w:rsidRPr="008E0776">
        <w:rPr>
          <w:rFonts w:cs="Arial"/>
          <w:sz w:val="32"/>
          <w:szCs w:val="32"/>
          <w:lang w:eastAsia="en-GB"/>
        </w:rPr>
        <w:t>workers have</w:t>
      </w:r>
      <w:r w:rsidRPr="008E0776">
        <w:rPr>
          <w:rFonts w:cs="Arial"/>
          <w:sz w:val="32"/>
          <w:szCs w:val="32"/>
          <w:lang w:eastAsia="en-GB"/>
        </w:rPr>
        <w:t xml:space="preserve"> access to appropriate </w:t>
      </w:r>
      <w:hyperlink r:id="rId50" w:history="1">
        <w:r w:rsidR="00956138" w:rsidRPr="00406D29">
          <w:rPr>
            <w:rStyle w:val="Hyperlink"/>
            <w:rFonts w:cs="Arial"/>
            <w:sz w:val="32"/>
            <w:szCs w:val="32"/>
          </w:rPr>
          <w:t>Personal Protection Equipment (PPE)</w:t>
        </w:r>
      </w:hyperlink>
    </w:p>
    <w:p w14:paraId="38AD9113" w14:textId="13A6993F" w:rsidR="00956138" w:rsidRPr="008E0776" w:rsidRDefault="007C55DF"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 xml:space="preserve">monitoring </w:t>
      </w:r>
      <w:r w:rsidR="00956138" w:rsidRPr="008E0776">
        <w:rPr>
          <w:rFonts w:cs="Arial"/>
          <w:sz w:val="32"/>
          <w:szCs w:val="32"/>
        </w:rPr>
        <w:t>the level of hazardous substances in the air and environment at the workplace</w:t>
      </w:r>
      <w:r w:rsidR="00782A6A" w:rsidRPr="008E0776">
        <w:rPr>
          <w:rFonts w:cs="Arial"/>
          <w:sz w:val="32"/>
          <w:szCs w:val="32"/>
        </w:rPr>
        <w:t>, where appropriate.</w:t>
      </w:r>
    </w:p>
    <w:p w14:paraId="64F0F698" w14:textId="44C9DBB5" w:rsidR="0043394A" w:rsidRPr="008E0776" w:rsidRDefault="00B75E3A" w:rsidP="00AA4EAC">
      <w:pPr>
        <w:jc w:val="left"/>
        <w:rPr>
          <w:rFonts w:cs="Arial"/>
          <w:sz w:val="32"/>
          <w:szCs w:val="32"/>
        </w:rPr>
      </w:pPr>
      <w:r w:rsidRPr="008E0776">
        <w:rPr>
          <w:rFonts w:cs="Arial"/>
          <w:sz w:val="32"/>
          <w:szCs w:val="32"/>
        </w:rPr>
        <w:t xml:space="preserve">Answers need not be constrained to, or be reflective of, any examples given alongside this </w:t>
      </w:r>
      <w:r w:rsidR="00782A6A" w:rsidRPr="008E0776">
        <w:rPr>
          <w:rFonts w:cs="Arial"/>
          <w:sz w:val="32"/>
          <w:szCs w:val="32"/>
        </w:rPr>
        <w:t>q</w:t>
      </w:r>
      <w:r w:rsidRPr="008E0776">
        <w:rPr>
          <w:rFonts w:cs="Arial"/>
          <w:sz w:val="32"/>
          <w:szCs w:val="32"/>
        </w:rPr>
        <w:t>uestion.</w:t>
      </w:r>
    </w:p>
    <w:p w14:paraId="4E3FFB76" w14:textId="77777777" w:rsidR="0043394A" w:rsidRPr="008E0776" w:rsidRDefault="0043394A" w:rsidP="00AA4EAC">
      <w:pPr>
        <w:jc w:val="left"/>
        <w:rPr>
          <w:rFonts w:cs="Arial"/>
          <w:b/>
          <w:bCs/>
          <w:sz w:val="32"/>
          <w:szCs w:val="32"/>
        </w:rPr>
      </w:pPr>
      <w:bookmarkStart w:id="32" w:name="ContractSupplierManagement"/>
    </w:p>
    <w:p w14:paraId="1F4F44F6" w14:textId="3649F4C5" w:rsidR="00BF0D1D" w:rsidRDefault="000333DC" w:rsidP="00AA4EAC">
      <w:pPr>
        <w:pStyle w:val="Heading2"/>
        <w:numPr>
          <w:ilvl w:val="0"/>
          <w:numId w:val="0"/>
        </w:numPr>
        <w:jc w:val="left"/>
        <w:rPr>
          <w:b/>
          <w:bCs/>
          <w:sz w:val="40"/>
          <w:szCs w:val="40"/>
        </w:rPr>
      </w:pPr>
      <w:bookmarkStart w:id="33" w:name="_Toc209604618"/>
      <w:r w:rsidRPr="008D78F4">
        <w:rPr>
          <w:b/>
          <w:bCs/>
          <w:sz w:val="40"/>
          <w:szCs w:val="40"/>
        </w:rPr>
        <w:t>Contract and Supplier Management</w:t>
      </w:r>
      <w:bookmarkEnd w:id="32"/>
      <w:bookmarkEnd w:id="33"/>
    </w:p>
    <w:p w14:paraId="0539CE05" w14:textId="77777777" w:rsidR="008D78F4" w:rsidRPr="008D78F4" w:rsidRDefault="008D78F4" w:rsidP="008D78F4"/>
    <w:p w14:paraId="24DE09D6" w14:textId="02B2BE35" w:rsidR="00BF0D1D" w:rsidRPr="008E0776" w:rsidRDefault="00337C1B" w:rsidP="00AA4EAC">
      <w:pPr>
        <w:pStyle w:val="Heading4"/>
        <w:shd w:val="clear" w:color="auto" w:fill="FFFFFF"/>
        <w:spacing w:before="0"/>
        <w:jc w:val="left"/>
        <w:rPr>
          <w:rFonts w:ascii="Arial" w:eastAsia="Times New Roman" w:hAnsi="Arial" w:cs="Arial"/>
          <w:i w:val="0"/>
          <w:color w:val="auto"/>
          <w:sz w:val="32"/>
          <w:szCs w:val="32"/>
          <w:lang w:eastAsia="en-GB"/>
        </w:rPr>
      </w:pPr>
      <w:r w:rsidRPr="008E0776">
        <w:rPr>
          <w:rFonts w:ascii="Arial" w:hAnsi="Arial" w:cs="Arial"/>
          <w:i w:val="0"/>
          <w:iCs w:val="0"/>
          <w:color w:val="auto"/>
          <w:sz w:val="32"/>
          <w:szCs w:val="32"/>
        </w:rPr>
        <w:t xml:space="preserve">Where </w:t>
      </w:r>
      <w:r w:rsidR="006B389E" w:rsidRPr="008E0776">
        <w:rPr>
          <w:rFonts w:ascii="Arial" w:hAnsi="Arial" w:cs="Arial"/>
          <w:i w:val="0"/>
          <w:iCs w:val="0"/>
          <w:color w:val="auto"/>
          <w:sz w:val="32"/>
          <w:szCs w:val="32"/>
        </w:rPr>
        <w:t xml:space="preserve">the consideration of hazardous materials and </w:t>
      </w:r>
      <w:r w:rsidR="00AA4EAC" w:rsidRPr="008E0776">
        <w:rPr>
          <w:rFonts w:ascii="Arial" w:hAnsi="Arial" w:cs="Arial"/>
          <w:i w:val="0"/>
          <w:iCs w:val="0"/>
          <w:color w:val="auto"/>
          <w:sz w:val="32"/>
          <w:szCs w:val="32"/>
        </w:rPr>
        <w:t>emissions is</w:t>
      </w:r>
      <w:r w:rsidRPr="008E0776">
        <w:rPr>
          <w:rFonts w:ascii="Arial" w:hAnsi="Arial" w:cs="Arial"/>
          <w:i w:val="0"/>
          <w:iCs w:val="0"/>
          <w:color w:val="auto"/>
          <w:sz w:val="32"/>
          <w:szCs w:val="32"/>
        </w:rPr>
        <w:t xml:space="preserve"> core to the</w:t>
      </w:r>
      <w:r w:rsidRPr="008E0776">
        <w:rPr>
          <w:rFonts w:ascii="Arial" w:eastAsia="Times New Roman" w:hAnsi="Arial" w:cs="Arial"/>
          <w:i w:val="0"/>
          <w:color w:val="auto"/>
          <w:sz w:val="32"/>
          <w:szCs w:val="32"/>
          <w:lang w:eastAsia="en-GB"/>
        </w:rPr>
        <w:t xml:space="preserve"> contract, it may be appropriate to establish or require a baseline (for example within 6-12 months of start of the contract). </w:t>
      </w:r>
      <w:r w:rsidR="00453FC9" w:rsidRPr="008E0776">
        <w:rPr>
          <w:rFonts w:ascii="Arial" w:eastAsia="Times New Roman" w:hAnsi="Arial" w:cs="Arial"/>
          <w:i w:val="0"/>
          <w:color w:val="auto"/>
          <w:sz w:val="32"/>
          <w:szCs w:val="32"/>
          <w:lang w:eastAsia="en-GB"/>
        </w:rPr>
        <w:t>T</w:t>
      </w:r>
      <w:r w:rsidRPr="008E0776">
        <w:rPr>
          <w:rFonts w:ascii="Arial" w:eastAsia="Times New Roman" w:hAnsi="Arial" w:cs="Arial"/>
          <w:i w:val="0"/>
          <w:color w:val="auto"/>
          <w:sz w:val="32"/>
          <w:szCs w:val="32"/>
          <w:lang w:eastAsia="en-GB"/>
        </w:rPr>
        <w:t>h</w:t>
      </w:r>
      <w:r w:rsidR="00453FC9" w:rsidRPr="008E0776">
        <w:rPr>
          <w:rFonts w:ascii="Arial" w:eastAsia="Times New Roman" w:hAnsi="Arial" w:cs="Arial"/>
          <w:i w:val="0"/>
          <w:color w:val="auto"/>
          <w:sz w:val="32"/>
          <w:szCs w:val="32"/>
          <w:lang w:eastAsia="en-GB"/>
        </w:rPr>
        <w:t>i</w:t>
      </w:r>
      <w:r w:rsidRPr="008E0776">
        <w:rPr>
          <w:rFonts w:ascii="Arial" w:eastAsia="Times New Roman" w:hAnsi="Arial" w:cs="Arial"/>
          <w:i w:val="0"/>
          <w:color w:val="auto"/>
          <w:sz w:val="32"/>
          <w:szCs w:val="32"/>
          <w:lang w:eastAsia="en-GB"/>
        </w:rPr>
        <w:t xml:space="preserve">s may include the monitoring of ‘before </w:t>
      </w:r>
      <w:r w:rsidR="00453FC9" w:rsidRPr="008E0776">
        <w:rPr>
          <w:rFonts w:ascii="Arial" w:eastAsia="Times New Roman" w:hAnsi="Arial" w:cs="Arial"/>
          <w:i w:val="0"/>
          <w:color w:val="auto"/>
          <w:sz w:val="32"/>
          <w:szCs w:val="32"/>
          <w:lang w:eastAsia="en-GB"/>
        </w:rPr>
        <w:t xml:space="preserve">and after </w:t>
      </w:r>
      <w:r w:rsidRPr="008E0776">
        <w:rPr>
          <w:rFonts w:ascii="Arial" w:eastAsia="Times New Roman" w:hAnsi="Arial" w:cs="Arial"/>
          <w:i w:val="0"/>
          <w:color w:val="auto"/>
          <w:sz w:val="32"/>
          <w:szCs w:val="32"/>
          <w:lang w:eastAsia="en-GB"/>
        </w:rPr>
        <w:t>enhancement’ status.</w:t>
      </w:r>
    </w:p>
    <w:p w14:paraId="3B484F8B" w14:textId="77777777" w:rsidR="00BF0D1D" w:rsidRPr="008E0776" w:rsidRDefault="00BF0D1D" w:rsidP="00AA4EAC">
      <w:pPr>
        <w:jc w:val="left"/>
        <w:rPr>
          <w:rFonts w:cs="Arial"/>
          <w:sz w:val="32"/>
          <w:szCs w:val="32"/>
          <w:lang w:eastAsia="en-GB"/>
        </w:rPr>
      </w:pPr>
    </w:p>
    <w:p w14:paraId="2C944855" w14:textId="39058C24" w:rsidR="00337C1B" w:rsidRPr="008E0776" w:rsidRDefault="00337C1B" w:rsidP="00AA4EAC">
      <w:pPr>
        <w:pStyle w:val="Heading4"/>
        <w:shd w:val="clear" w:color="auto" w:fill="FFFFFF"/>
        <w:spacing w:before="0"/>
        <w:jc w:val="left"/>
        <w:rPr>
          <w:rFonts w:ascii="Arial" w:hAnsi="Arial" w:cs="Arial"/>
          <w:i w:val="0"/>
          <w:iCs w:val="0"/>
          <w:color w:val="auto"/>
          <w:sz w:val="32"/>
          <w:szCs w:val="32"/>
          <w:lang w:eastAsia="en-GB"/>
        </w:rPr>
      </w:pPr>
      <w:r w:rsidRPr="008E0776">
        <w:rPr>
          <w:rFonts w:ascii="Arial" w:eastAsia="Times New Roman" w:hAnsi="Arial" w:cs="Arial"/>
          <w:i w:val="0"/>
          <w:color w:val="auto"/>
          <w:sz w:val="32"/>
          <w:szCs w:val="32"/>
          <w:lang w:eastAsia="en-GB"/>
        </w:rPr>
        <w:t>Depending on the subject matter of the contract, relevant KPIs may include:</w:t>
      </w:r>
    </w:p>
    <w:p w14:paraId="79469786" w14:textId="77777777" w:rsidR="00BF0D1D" w:rsidRPr="008E0776" w:rsidRDefault="00BF0D1D" w:rsidP="00AA4EAC">
      <w:pPr>
        <w:jc w:val="left"/>
        <w:rPr>
          <w:rFonts w:cs="Arial"/>
          <w:sz w:val="32"/>
          <w:szCs w:val="32"/>
          <w:lang w:eastAsia="en-GB"/>
        </w:rPr>
      </w:pPr>
    </w:p>
    <w:p w14:paraId="1F839BD2" w14:textId="77777777" w:rsidR="00BF0D1D" w:rsidRPr="008E0776" w:rsidRDefault="00BF0D1D" w:rsidP="00AA4EAC">
      <w:pPr>
        <w:pStyle w:val="Heading4"/>
        <w:numPr>
          <w:ilvl w:val="0"/>
          <w:numId w:val="24"/>
        </w:numPr>
        <w:tabs>
          <w:tab w:val="clear" w:pos="720"/>
        </w:tabs>
        <w:spacing w:before="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color w:val="auto"/>
          <w:sz w:val="32"/>
          <w:szCs w:val="32"/>
          <w:lang w:eastAsia="en-GB"/>
        </w:rPr>
        <w:t>evidence of the origin of materials used – chain of custody</w:t>
      </w:r>
      <w:r w:rsidRPr="008E0776">
        <w:rPr>
          <w:rFonts w:ascii="Arial" w:eastAsia="Times New Roman" w:hAnsi="Arial" w:cs="Arial"/>
          <w:i w:val="0"/>
          <w:iCs w:val="0"/>
          <w:color w:val="auto"/>
          <w:sz w:val="32"/>
          <w:szCs w:val="32"/>
          <w:lang w:eastAsia="en-GB"/>
        </w:rPr>
        <w:t xml:space="preserve"> </w:t>
      </w:r>
    </w:p>
    <w:p w14:paraId="2EB2F5A4" w14:textId="5D924FA0" w:rsidR="00BF0D1D"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iCs w:val="0"/>
          <w:color w:val="auto"/>
          <w:sz w:val="32"/>
          <w:szCs w:val="32"/>
          <w:lang w:eastAsia="en-GB"/>
        </w:rPr>
        <w:t>changes, including reductions, in hazardous materials used.</w:t>
      </w:r>
    </w:p>
    <w:p w14:paraId="27D55EFE" w14:textId="0E0FEA3B" w:rsidR="00BF0D1D"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iCs w:val="0"/>
          <w:color w:val="auto"/>
          <w:sz w:val="32"/>
          <w:szCs w:val="32"/>
          <w:lang w:eastAsia="en-GB"/>
        </w:rPr>
        <w:t>pollution incidents – number, nature, mitigation measures and prevention measures</w:t>
      </w:r>
    </w:p>
    <w:p w14:paraId="31430AFA" w14:textId="6F08645E" w:rsidR="005B54AA"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color w:val="auto"/>
          <w:sz w:val="32"/>
          <w:szCs w:val="32"/>
          <w:lang w:eastAsia="en-GB"/>
        </w:rPr>
      </w:pPr>
      <w:r w:rsidRPr="008E0776">
        <w:rPr>
          <w:rFonts w:ascii="Arial" w:eastAsia="Times New Roman" w:hAnsi="Arial" w:cs="Arial"/>
          <w:i w:val="0"/>
          <w:color w:val="auto"/>
          <w:sz w:val="32"/>
          <w:szCs w:val="32"/>
          <w:lang w:eastAsia="en-GB"/>
        </w:rPr>
        <w:t xml:space="preserve">enhancement – actions taken and, where part of the contract, evidence of outcomes (net gain) </w:t>
      </w:r>
      <w:r w:rsidR="00453FC9" w:rsidRPr="008E0776">
        <w:rPr>
          <w:rFonts w:ascii="Arial" w:eastAsia="Times New Roman" w:hAnsi="Arial" w:cs="Arial"/>
          <w:i w:val="0"/>
          <w:color w:val="auto"/>
          <w:sz w:val="32"/>
          <w:szCs w:val="32"/>
          <w:lang w:eastAsia="en-GB"/>
        </w:rPr>
        <w:t xml:space="preserve">to reduce and eliminate </w:t>
      </w:r>
      <w:r w:rsidR="00453FC9" w:rsidRPr="008E0776">
        <w:rPr>
          <w:rFonts w:ascii="Arial" w:hAnsi="Arial" w:cs="Arial"/>
          <w:i w:val="0"/>
          <w:iCs w:val="0"/>
          <w:color w:val="auto"/>
          <w:sz w:val="32"/>
          <w:szCs w:val="32"/>
          <w:lang w:eastAsia="en-GB"/>
        </w:rPr>
        <w:t>hazardous materials and the emissions that arise from their use</w:t>
      </w:r>
      <w:r w:rsidRPr="008E0776">
        <w:rPr>
          <w:rFonts w:ascii="Arial" w:eastAsia="Times New Roman" w:hAnsi="Arial" w:cs="Arial"/>
          <w:i w:val="0"/>
          <w:color w:val="auto"/>
          <w:sz w:val="32"/>
          <w:szCs w:val="32"/>
          <w:lang w:eastAsia="en-GB"/>
        </w:rPr>
        <w:t>.</w:t>
      </w:r>
    </w:p>
    <w:sectPr w:rsidR="005B54AA" w:rsidRPr="008E0776" w:rsidSect="00337C1B">
      <w:headerReference w:type="default" r:id="rId51"/>
      <w:footerReference w:type="default" r:id="rId52"/>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FBB34F" w14:textId="77777777" w:rsidR="00360BD7" w:rsidRDefault="00360BD7">
      <w:pPr>
        <w:spacing w:line="240" w:lineRule="auto"/>
      </w:pPr>
      <w:r>
        <w:separator/>
      </w:r>
    </w:p>
  </w:endnote>
  <w:endnote w:type="continuationSeparator" w:id="0">
    <w:p w14:paraId="4BE8794F" w14:textId="77777777" w:rsidR="00360BD7" w:rsidRDefault="00360B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0694717"/>
      <w:docPartObj>
        <w:docPartGallery w:val="Page Numbers (Bottom of Page)"/>
        <w:docPartUnique/>
      </w:docPartObj>
    </w:sdtPr>
    <w:sdtEndPr/>
    <w:sdtContent>
      <w:p w14:paraId="232FA2CD" w14:textId="27C76F18" w:rsidR="008E0776" w:rsidRDefault="008E0776">
        <w:pPr>
          <w:pStyle w:val="Footer"/>
          <w:jc w:val="center"/>
        </w:pPr>
        <w:r>
          <w:fldChar w:fldCharType="begin"/>
        </w:r>
        <w:r>
          <w:instrText>PAGE   \* MERGEFORMAT</w:instrText>
        </w:r>
        <w:r>
          <w:fldChar w:fldCharType="separate"/>
        </w:r>
        <w:r>
          <w:t>2</w:t>
        </w:r>
        <w:r>
          <w:fldChar w:fldCharType="end"/>
        </w:r>
      </w:p>
    </w:sdtContent>
  </w:sdt>
  <w:p w14:paraId="125AC224" w14:textId="77777777" w:rsidR="003F2479" w:rsidRPr="0067486A" w:rsidRDefault="003F2479"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B83C7F" w14:textId="77777777" w:rsidR="00360BD7" w:rsidRDefault="00360BD7">
      <w:pPr>
        <w:spacing w:line="240" w:lineRule="auto"/>
      </w:pPr>
      <w:r>
        <w:separator/>
      </w:r>
    </w:p>
  </w:footnote>
  <w:footnote w:type="continuationSeparator" w:id="0">
    <w:p w14:paraId="7DE061CE" w14:textId="77777777" w:rsidR="00360BD7" w:rsidRDefault="00360BD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AD6BF" w14:textId="77777777" w:rsidR="003F2479" w:rsidRPr="0067486A" w:rsidRDefault="003F2479"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410197E"/>
    <w:multiLevelType w:val="hybridMultilevel"/>
    <w:tmpl w:val="0130FC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12044"/>
    <w:multiLevelType w:val="multilevel"/>
    <w:tmpl w:val="1700D6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013B4B"/>
    <w:multiLevelType w:val="hybridMultilevel"/>
    <w:tmpl w:val="FB8EF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9B602B"/>
    <w:multiLevelType w:val="hybridMultilevel"/>
    <w:tmpl w:val="F44CC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0E12ED"/>
    <w:multiLevelType w:val="hybridMultilevel"/>
    <w:tmpl w:val="952EA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5E0F92"/>
    <w:multiLevelType w:val="hybridMultilevel"/>
    <w:tmpl w:val="9A6A3FBE"/>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ED00B62"/>
    <w:multiLevelType w:val="hybridMultilevel"/>
    <w:tmpl w:val="B1B294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9C3D04"/>
    <w:multiLevelType w:val="multilevel"/>
    <w:tmpl w:val="271CC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3B165F"/>
    <w:multiLevelType w:val="hybridMultilevel"/>
    <w:tmpl w:val="EFE230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E29748C"/>
    <w:multiLevelType w:val="hybridMultilevel"/>
    <w:tmpl w:val="CB8A0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C42868"/>
    <w:multiLevelType w:val="hybridMultilevel"/>
    <w:tmpl w:val="9E34B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6E5E19"/>
    <w:multiLevelType w:val="hybridMultilevel"/>
    <w:tmpl w:val="81B471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7653CC6"/>
    <w:multiLevelType w:val="multilevel"/>
    <w:tmpl w:val="6C902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0D7099"/>
    <w:multiLevelType w:val="hybridMultilevel"/>
    <w:tmpl w:val="B740B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3C0A8C"/>
    <w:multiLevelType w:val="hybridMultilevel"/>
    <w:tmpl w:val="6A280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B4270D"/>
    <w:multiLevelType w:val="hybridMultilevel"/>
    <w:tmpl w:val="BDE20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78056B"/>
    <w:multiLevelType w:val="multilevel"/>
    <w:tmpl w:val="2850F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240DE9"/>
    <w:multiLevelType w:val="hybridMultilevel"/>
    <w:tmpl w:val="BAC2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391B8C"/>
    <w:multiLevelType w:val="hybridMultilevel"/>
    <w:tmpl w:val="796EFC1C"/>
    <w:lvl w:ilvl="0" w:tplc="D45ED75C">
      <w:start w:val="1"/>
      <w:numFmt w:val="bullet"/>
      <w:lvlText w:val=""/>
      <w:lvlJc w:val="left"/>
      <w:pPr>
        <w:ind w:left="720" w:hanging="360"/>
      </w:pPr>
      <w:rPr>
        <w:rFonts w:ascii="Symbol" w:hAnsi="Symbol"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1B796D"/>
    <w:multiLevelType w:val="hybridMultilevel"/>
    <w:tmpl w:val="40320F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FC12854"/>
    <w:multiLevelType w:val="hybridMultilevel"/>
    <w:tmpl w:val="CA5CE8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3" w15:restartNumberingAfterBreak="0">
    <w:nsid w:val="6EFB6149"/>
    <w:multiLevelType w:val="hybridMultilevel"/>
    <w:tmpl w:val="09F8E756"/>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4" w15:restartNumberingAfterBreak="0">
    <w:nsid w:val="702470BE"/>
    <w:multiLevelType w:val="multilevel"/>
    <w:tmpl w:val="D54EC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DD2509"/>
    <w:multiLevelType w:val="hybridMultilevel"/>
    <w:tmpl w:val="248C665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C5C3940"/>
    <w:multiLevelType w:val="hybridMultilevel"/>
    <w:tmpl w:val="80F239F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C05CF7"/>
    <w:multiLevelType w:val="multilevel"/>
    <w:tmpl w:val="5C6AB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63085198">
    <w:abstractNumId w:val="22"/>
  </w:num>
  <w:num w:numId="2" w16cid:durableId="929773895">
    <w:abstractNumId w:val="0"/>
  </w:num>
  <w:num w:numId="3" w16cid:durableId="1659842054">
    <w:abstractNumId w:val="0"/>
  </w:num>
  <w:num w:numId="4" w16cid:durableId="607154279">
    <w:abstractNumId w:val="0"/>
  </w:num>
  <w:num w:numId="5" w16cid:durableId="2127119945">
    <w:abstractNumId w:val="9"/>
  </w:num>
  <w:num w:numId="6" w16cid:durableId="1166703506">
    <w:abstractNumId w:val="21"/>
  </w:num>
  <w:num w:numId="7" w16cid:durableId="475224214">
    <w:abstractNumId w:val="7"/>
  </w:num>
  <w:num w:numId="8" w16cid:durableId="393358778">
    <w:abstractNumId w:val="6"/>
  </w:num>
  <w:num w:numId="9" w16cid:durableId="782186072">
    <w:abstractNumId w:val="3"/>
  </w:num>
  <w:num w:numId="10" w16cid:durableId="911701484">
    <w:abstractNumId w:val="11"/>
  </w:num>
  <w:num w:numId="11" w16cid:durableId="1130628624">
    <w:abstractNumId w:val="10"/>
  </w:num>
  <w:num w:numId="12" w16cid:durableId="176778560">
    <w:abstractNumId w:val="23"/>
  </w:num>
  <w:num w:numId="13" w16cid:durableId="1658144689">
    <w:abstractNumId w:val="13"/>
  </w:num>
  <w:num w:numId="14" w16cid:durableId="916934795">
    <w:abstractNumId w:val="2"/>
  </w:num>
  <w:num w:numId="15" w16cid:durableId="1416630405">
    <w:abstractNumId w:val="26"/>
  </w:num>
  <w:num w:numId="16" w16cid:durableId="2087460295">
    <w:abstractNumId w:val="1"/>
  </w:num>
  <w:num w:numId="17" w16cid:durableId="1942182587">
    <w:abstractNumId w:val="25"/>
  </w:num>
  <w:num w:numId="18" w16cid:durableId="900215501">
    <w:abstractNumId w:val="19"/>
  </w:num>
  <w:num w:numId="19" w16cid:durableId="1641223627">
    <w:abstractNumId w:val="15"/>
  </w:num>
  <w:num w:numId="20" w16cid:durableId="990522222">
    <w:abstractNumId w:val="24"/>
  </w:num>
  <w:num w:numId="21" w16cid:durableId="575551746">
    <w:abstractNumId w:val="8"/>
  </w:num>
  <w:num w:numId="22" w16cid:durableId="677199480">
    <w:abstractNumId w:val="12"/>
  </w:num>
  <w:num w:numId="23" w16cid:durableId="1772048718">
    <w:abstractNumId w:val="16"/>
  </w:num>
  <w:num w:numId="24" w16cid:durableId="387345710">
    <w:abstractNumId w:val="14"/>
  </w:num>
  <w:num w:numId="25" w16cid:durableId="19863183">
    <w:abstractNumId w:val="4"/>
  </w:num>
  <w:num w:numId="26" w16cid:durableId="392847980">
    <w:abstractNumId w:val="27"/>
  </w:num>
  <w:num w:numId="27" w16cid:durableId="580137038">
    <w:abstractNumId w:val="17"/>
  </w:num>
  <w:num w:numId="28" w16cid:durableId="1922788012">
    <w:abstractNumId w:val="5"/>
  </w:num>
  <w:num w:numId="29" w16cid:durableId="882982357">
    <w:abstractNumId w:val="20"/>
  </w:num>
  <w:num w:numId="30" w16cid:durableId="17283322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86D"/>
    <w:rsid w:val="00007FE6"/>
    <w:rsid w:val="00011202"/>
    <w:rsid w:val="00025998"/>
    <w:rsid w:val="000309AD"/>
    <w:rsid w:val="000333DC"/>
    <w:rsid w:val="00043D16"/>
    <w:rsid w:val="0005428F"/>
    <w:rsid w:val="00064E00"/>
    <w:rsid w:val="00075635"/>
    <w:rsid w:val="00082DF3"/>
    <w:rsid w:val="000907A2"/>
    <w:rsid w:val="00094AD7"/>
    <w:rsid w:val="000B3129"/>
    <w:rsid w:val="000C50B8"/>
    <w:rsid w:val="000D086A"/>
    <w:rsid w:val="000D23CC"/>
    <w:rsid w:val="000D247F"/>
    <w:rsid w:val="000D2F17"/>
    <w:rsid w:val="000D35C8"/>
    <w:rsid w:val="000D7277"/>
    <w:rsid w:val="000E7979"/>
    <w:rsid w:val="00100021"/>
    <w:rsid w:val="00104CB3"/>
    <w:rsid w:val="001058C6"/>
    <w:rsid w:val="001110AE"/>
    <w:rsid w:val="001118C2"/>
    <w:rsid w:val="00117183"/>
    <w:rsid w:val="00123251"/>
    <w:rsid w:val="00124981"/>
    <w:rsid w:val="001267F7"/>
    <w:rsid w:val="00127003"/>
    <w:rsid w:val="0013273C"/>
    <w:rsid w:val="00133EC4"/>
    <w:rsid w:val="00137B17"/>
    <w:rsid w:val="00141041"/>
    <w:rsid w:val="00157346"/>
    <w:rsid w:val="00162ADF"/>
    <w:rsid w:val="00162D33"/>
    <w:rsid w:val="00171125"/>
    <w:rsid w:val="0018351E"/>
    <w:rsid w:val="00183FE1"/>
    <w:rsid w:val="00192DC7"/>
    <w:rsid w:val="00197457"/>
    <w:rsid w:val="001A215D"/>
    <w:rsid w:val="001A5BA0"/>
    <w:rsid w:val="001C133B"/>
    <w:rsid w:val="001C3611"/>
    <w:rsid w:val="001D69DC"/>
    <w:rsid w:val="001E3D19"/>
    <w:rsid w:val="001E3ED0"/>
    <w:rsid w:val="001F02B4"/>
    <w:rsid w:val="001F0A7B"/>
    <w:rsid w:val="001F1370"/>
    <w:rsid w:val="00201EC0"/>
    <w:rsid w:val="002063F7"/>
    <w:rsid w:val="00240427"/>
    <w:rsid w:val="00241AA8"/>
    <w:rsid w:val="00257FF4"/>
    <w:rsid w:val="0026083E"/>
    <w:rsid w:val="00261D3E"/>
    <w:rsid w:val="00270482"/>
    <w:rsid w:val="00271BC5"/>
    <w:rsid w:val="00287C68"/>
    <w:rsid w:val="002A3C1E"/>
    <w:rsid w:val="002B1805"/>
    <w:rsid w:val="002C6CCB"/>
    <w:rsid w:val="002C73C7"/>
    <w:rsid w:val="002D29FB"/>
    <w:rsid w:val="002E577D"/>
    <w:rsid w:val="002F3688"/>
    <w:rsid w:val="00310B27"/>
    <w:rsid w:val="00313E86"/>
    <w:rsid w:val="00315169"/>
    <w:rsid w:val="00322AEE"/>
    <w:rsid w:val="00327BE6"/>
    <w:rsid w:val="00327F39"/>
    <w:rsid w:val="003339AC"/>
    <w:rsid w:val="00337C1B"/>
    <w:rsid w:val="00354455"/>
    <w:rsid w:val="00355E63"/>
    <w:rsid w:val="00357CE7"/>
    <w:rsid w:val="00360BD7"/>
    <w:rsid w:val="00370189"/>
    <w:rsid w:val="00370469"/>
    <w:rsid w:val="00377DFE"/>
    <w:rsid w:val="003864C4"/>
    <w:rsid w:val="00386A0A"/>
    <w:rsid w:val="0039722C"/>
    <w:rsid w:val="003B1D46"/>
    <w:rsid w:val="003D13D3"/>
    <w:rsid w:val="003D7146"/>
    <w:rsid w:val="003E5C44"/>
    <w:rsid w:val="003E68F7"/>
    <w:rsid w:val="003E6D57"/>
    <w:rsid w:val="003F1F6F"/>
    <w:rsid w:val="003F2479"/>
    <w:rsid w:val="00406D29"/>
    <w:rsid w:val="004115D8"/>
    <w:rsid w:val="00411FC4"/>
    <w:rsid w:val="0041521C"/>
    <w:rsid w:val="0041622E"/>
    <w:rsid w:val="00422D9B"/>
    <w:rsid w:val="0042696F"/>
    <w:rsid w:val="0043394A"/>
    <w:rsid w:val="0045205D"/>
    <w:rsid w:val="00453FC9"/>
    <w:rsid w:val="00456F54"/>
    <w:rsid w:val="00457267"/>
    <w:rsid w:val="004640DD"/>
    <w:rsid w:val="00471FBC"/>
    <w:rsid w:val="0047625E"/>
    <w:rsid w:val="004844B1"/>
    <w:rsid w:val="00486762"/>
    <w:rsid w:val="0049424C"/>
    <w:rsid w:val="004C4A4C"/>
    <w:rsid w:val="004C6DCA"/>
    <w:rsid w:val="004D0431"/>
    <w:rsid w:val="004D29EC"/>
    <w:rsid w:val="004D4F83"/>
    <w:rsid w:val="004E3FF1"/>
    <w:rsid w:val="00510740"/>
    <w:rsid w:val="005178DA"/>
    <w:rsid w:val="00520886"/>
    <w:rsid w:val="005222DD"/>
    <w:rsid w:val="00522EEE"/>
    <w:rsid w:val="0054575C"/>
    <w:rsid w:val="00547978"/>
    <w:rsid w:val="00550492"/>
    <w:rsid w:val="0055150C"/>
    <w:rsid w:val="00580BCA"/>
    <w:rsid w:val="00583F42"/>
    <w:rsid w:val="005A0064"/>
    <w:rsid w:val="005A7D62"/>
    <w:rsid w:val="005B0C30"/>
    <w:rsid w:val="005B4548"/>
    <w:rsid w:val="005B54AA"/>
    <w:rsid w:val="005C33EF"/>
    <w:rsid w:val="005D0C3B"/>
    <w:rsid w:val="005D0CD6"/>
    <w:rsid w:val="005E1098"/>
    <w:rsid w:val="005E4B27"/>
    <w:rsid w:val="005E6A49"/>
    <w:rsid w:val="005F0C3B"/>
    <w:rsid w:val="005F5E63"/>
    <w:rsid w:val="00621290"/>
    <w:rsid w:val="00641385"/>
    <w:rsid w:val="00642FBC"/>
    <w:rsid w:val="00643282"/>
    <w:rsid w:val="00657525"/>
    <w:rsid w:val="006630BF"/>
    <w:rsid w:val="006651F5"/>
    <w:rsid w:val="0067486A"/>
    <w:rsid w:val="00680F87"/>
    <w:rsid w:val="0069317A"/>
    <w:rsid w:val="006958CF"/>
    <w:rsid w:val="006A6EFC"/>
    <w:rsid w:val="006B389E"/>
    <w:rsid w:val="006C38A9"/>
    <w:rsid w:val="006C759A"/>
    <w:rsid w:val="006D00AA"/>
    <w:rsid w:val="006D1C79"/>
    <w:rsid w:val="006D26F7"/>
    <w:rsid w:val="006D346A"/>
    <w:rsid w:val="0070133D"/>
    <w:rsid w:val="00706D86"/>
    <w:rsid w:val="0071274A"/>
    <w:rsid w:val="007146C2"/>
    <w:rsid w:val="00741814"/>
    <w:rsid w:val="00752AF5"/>
    <w:rsid w:val="00753C86"/>
    <w:rsid w:val="0078218A"/>
    <w:rsid w:val="00782A6A"/>
    <w:rsid w:val="00792E3C"/>
    <w:rsid w:val="007937BF"/>
    <w:rsid w:val="0079673B"/>
    <w:rsid w:val="007B0D94"/>
    <w:rsid w:val="007B5AAA"/>
    <w:rsid w:val="007C2385"/>
    <w:rsid w:val="007C55DF"/>
    <w:rsid w:val="007C64C0"/>
    <w:rsid w:val="007C7373"/>
    <w:rsid w:val="007D4D3E"/>
    <w:rsid w:val="007D5524"/>
    <w:rsid w:val="007D6BB8"/>
    <w:rsid w:val="007D7731"/>
    <w:rsid w:val="007E6A3C"/>
    <w:rsid w:val="007F556B"/>
    <w:rsid w:val="007F5BB9"/>
    <w:rsid w:val="00802CCE"/>
    <w:rsid w:val="00804F22"/>
    <w:rsid w:val="008334B2"/>
    <w:rsid w:val="0083462E"/>
    <w:rsid w:val="00840757"/>
    <w:rsid w:val="0084141A"/>
    <w:rsid w:val="0084197F"/>
    <w:rsid w:val="0084434C"/>
    <w:rsid w:val="00895530"/>
    <w:rsid w:val="00897784"/>
    <w:rsid w:val="008B1F20"/>
    <w:rsid w:val="008B304E"/>
    <w:rsid w:val="008B517A"/>
    <w:rsid w:val="008C311D"/>
    <w:rsid w:val="008C3FE0"/>
    <w:rsid w:val="008D7733"/>
    <w:rsid w:val="008D78F4"/>
    <w:rsid w:val="008E0776"/>
    <w:rsid w:val="008F1A2F"/>
    <w:rsid w:val="00903994"/>
    <w:rsid w:val="00910415"/>
    <w:rsid w:val="0091486D"/>
    <w:rsid w:val="00916CD1"/>
    <w:rsid w:val="00920782"/>
    <w:rsid w:val="0092371E"/>
    <w:rsid w:val="00924B9E"/>
    <w:rsid w:val="0093418B"/>
    <w:rsid w:val="00942E82"/>
    <w:rsid w:val="00952710"/>
    <w:rsid w:val="00953D40"/>
    <w:rsid w:val="00956138"/>
    <w:rsid w:val="0096395C"/>
    <w:rsid w:val="00984F71"/>
    <w:rsid w:val="00987C58"/>
    <w:rsid w:val="00991613"/>
    <w:rsid w:val="009A7E32"/>
    <w:rsid w:val="009D3EC0"/>
    <w:rsid w:val="009D51F1"/>
    <w:rsid w:val="009E6558"/>
    <w:rsid w:val="009F1779"/>
    <w:rsid w:val="009F3981"/>
    <w:rsid w:val="009F4B37"/>
    <w:rsid w:val="009F6569"/>
    <w:rsid w:val="009F71B8"/>
    <w:rsid w:val="00A04694"/>
    <w:rsid w:val="00A11B64"/>
    <w:rsid w:val="00A2042C"/>
    <w:rsid w:val="00A31E06"/>
    <w:rsid w:val="00A4216C"/>
    <w:rsid w:val="00A56EBA"/>
    <w:rsid w:val="00A627B1"/>
    <w:rsid w:val="00A64128"/>
    <w:rsid w:val="00A90A53"/>
    <w:rsid w:val="00AA4EAC"/>
    <w:rsid w:val="00AB54FF"/>
    <w:rsid w:val="00AC310B"/>
    <w:rsid w:val="00AE01CB"/>
    <w:rsid w:val="00AE1D79"/>
    <w:rsid w:val="00AE6755"/>
    <w:rsid w:val="00AF3FF8"/>
    <w:rsid w:val="00AF5A58"/>
    <w:rsid w:val="00AF636C"/>
    <w:rsid w:val="00AF6ECF"/>
    <w:rsid w:val="00B048A6"/>
    <w:rsid w:val="00B07B80"/>
    <w:rsid w:val="00B26579"/>
    <w:rsid w:val="00B265A3"/>
    <w:rsid w:val="00B52B1F"/>
    <w:rsid w:val="00B70302"/>
    <w:rsid w:val="00B70451"/>
    <w:rsid w:val="00B71450"/>
    <w:rsid w:val="00B7253C"/>
    <w:rsid w:val="00B742C9"/>
    <w:rsid w:val="00B75E3A"/>
    <w:rsid w:val="00B83D76"/>
    <w:rsid w:val="00B8462F"/>
    <w:rsid w:val="00B90F04"/>
    <w:rsid w:val="00B93C31"/>
    <w:rsid w:val="00BB0A4D"/>
    <w:rsid w:val="00BB31D3"/>
    <w:rsid w:val="00BC6F62"/>
    <w:rsid w:val="00BD3D09"/>
    <w:rsid w:val="00BD617F"/>
    <w:rsid w:val="00BE446E"/>
    <w:rsid w:val="00BF0D1D"/>
    <w:rsid w:val="00BF0F4F"/>
    <w:rsid w:val="00BF4BF4"/>
    <w:rsid w:val="00C136C1"/>
    <w:rsid w:val="00C17754"/>
    <w:rsid w:val="00C22DD7"/>
    <w:rsid w:val="00C25F87"/>
    <w:rsid w:val="00C45132"/>
    <w:rsid w:val="00C469BB"/>
    <w:rsid w:val="00C50FFE"/>
    <w:rsid w:val="00C51F28"/>
    <w:rsid w:val="00C5576F"/>
    <w:rsid w:val="00C705F9"/>
    <w:rsid w:val="00C8060C"/>
    <w:rsid w:val="00C85A58"/>
    <w:rsid w:val="00C86FBA"/>
    <w:rsid w:val="00C940F3"/>
    <w:rsid w:val="00CA5312"/>
    <w:rsid w:val="00CA5CAB"/>
    <w:rsid w:val="00CA7AB9"/>
    <w:rsid w:val="00CD0585"/>
    <w:rsid w:val="00CD3BA4"/>
    <w:rsid w:val="00CE2598"/>
    <w:rsid w:val="00CF6860"/>
    <w:rsid w:val="00CF72CF"/>
    <w:rsid w:val="00D01BB8"/>
    <w:rsid w:val="00D0367A"/>
    <w:rsid w:val="00D12AFB"/>
    <w:rsid w:val="00D202C0"/>
    <w:rsid w:val="00D3020F"/>
    <w:rsid w:val="00D35EC6"/>
    <w:rsid w:val="00D42112"/>
    <w:rsid w:val="00D47B2D"/>
    <w:rsid w:val="00D532B6"/>
    <w:rsid w:val="00D623D9"/>
    <w:rsid w:val="00D62A7F"/>
    <w:rsid w:val="00D64563"/>
    <w:rsid w:val="00D74311"/>
    <w:rsid w:val="00D777F7"/>
    <w:rsid w:val="00D8208D"/>
    <w:rsid w:val="00D827EA"/>
    <w:rsid w:val="00D90395"/>
    <w:rsid w:val="00DB1219"/>
    <w:rsid w:val="00DE4F1E"/>
    <w:rsid w:val="00DE6E27"/>
    <w:rsid w:val="00DF1949"/>
    <w:rsid w:val="00DF5811"/>
    <w:rsid w:val="00E004B0"/>
    <w:rsid w:val="00E00A60"/>
    <w:rsid w:val="00E11E28"/>
    <w:rsid w:val="00E12C3C"/>
    <w:rsid w:val="00E1348B"/>
    <w:rsid w:val="00E1508A"/>
    <w:rsid w:val="00E23370"/>
    <w:rsid w:val="00E244EB"/>
    <w:rsid w:val="00E2630D"/>
    <w:rsid w:val="00E264E5"/>
    <w:rsid w:val="00E3599D"/>
    <w:rsid w:val="00E36759"/>
    <w:rsid w:val="00E37BDA"/>
    <w:rsid w:val="00E40AB2"/>
    <w:rsid w:val="00E42471"/>
    <w:rsid w:val="00E44CBA"/>
    <w:rsid w:val="00E53B14"/>
    <w:rsid w:val="00E65993"/>
    <w:rsid w:val="00E66A2B"/>
    <w:rsid w:val="00E80B4A"/>
    <w:rsid w:val="00EA33DA"/>
    <w:rsid w:val="00EB1B7A"/>
    <w:rsid w:val="00EC1F85"/>
    <w:rsid w:val="00EC7548"/>
    <w:rsid w:val="00ED0E65"/>
    <w:rsid w:val="00ED5DE6"/>
    <w:rsid w:val="00ED7098"/>
    <w:rsid w:val="00EE136D"/>
    <w:rsid w:val="00EF62B5"/>
    <w:rsid w:val="00F1067A"/>
    <w:rsid w:val="00F23092"/>
    <w:rsid w:val="00F43490"/>
    <w:rsid w:val="00F4378F"/>
    <w:rsid w:val="00F45936"/>
    <w:rsid w:val="00F54666"/>
    <w:rsid w:val="00F565E4"/>
    <w:rsid w:val="00F83B71"/>
    <w:rsid w:val="00FA1ABD"/>
    <w:rsid w:val="00FA5469"/>
    <w:rsid w:val="00FB35F9"/>
    <w:rsid w:val="00FD3BF2"/>
    <w:rsid w:val="00FD43D0"/>
    <w:rsid w:val="00FE5D18"/>
    <w:rsid w:val="00FE782B"/>
    <w:rsid w:val="00FF0840"/>
    <w:rsid w:val="00FF5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DCAE1"/>
  <w15:docId w15:val="{8AE32AB0-9396-448C-8D5C-E24EC614F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paragraph" w:styleId="Heading4">
    <w:name w:val="heading 4"/>
    <w:basedOn w:val="Normal"/>
    <w:next w:val="Normal"/>
    <w:link w:val="Heading4Char"/>
    <w:uiPriority w:val="9"/>
    <w:unhideWhenUsed/>
    <w:qFormat/>
    <w:rsid w:val="008D773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link w:val="FooterChar"/>
    <w:uiPriority w:val="99"/>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91486D"/>
    <w:rPr>
      <w:color w:val="0000FF"/>
      <w:u w:val="single"/>
    </w:rPr>
  </w:style>
  <w:style w:type="character" w:customStyle="1" w:styleId="Heading4Char">
    <w:name w:val="Heading 4 Char"/>
    <w:basedOn w:val="DefaultParagraphFont"/>
    <w:link w:val="Heading4"/>
    <w:uiPriority w:val="9"/>
    <w:rsid w:val="008D7733"/>
    <w:rPr>
      <w:rFonts w:asciiTheme="majorHAnsi" w:eastAsiaTheme="majorEastAsia" w:hAnsiTheme="majorHAnsi" w:cstheme="majorBidi"/>
      <w:i/>
      <w:iCs/>
      <w:color w:val="365F91" w:themeColor="accent1" w:themeShade="BF"/>
      <w:lang w:eastAsia="en-US"/>
    </w:rPr>
  </w:style>
  <w:style w:type="paragraph" w:styleId="NormalWeb">
    <w:name w:val="Normal (Web)"/>
    <w:basedOn w:val="Normal"/>
    <w:uiPriority w:val="99"/>
    <w:unhideWhenUsed/>
    <w:rsid w:val="008D7733"/>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8D7733"/>
    <w:pPr>
      <w:ind w:left="720"/>
      <w:contextualSpacing/>
    </w:pPr>
  </w:style>
  <w:style w:type="character" w:styleId="CommentReference">
    <w:name w:val="annotation reference"/>
    <w:basedOn w:val="DefaultParagraphFont"/>
    <w:uiPriority w:val="99"/>
    <w:semiHidden/>
    <w:unhideWhenUsed/>
    <w:rsid w:val="007D6BB8"/>
    <w:rPr>
      <w:sz w:val="16"/>
      <w:szCs w:val="16"/>
    </w:rPr>
  </w:style>
  <w:style w:type="paragraph" w:styleId="CommentText">
    <w:name w:val="annotation text"/>
    <w:basedOn w:val="Normal"/>
    <w:link w:val="CommentTextChar"/>
    <w:uiPriority w:val="99"/>
    <w:unhideWhenUsed/>
    <w:rsid w:val="007D6BB8"/>
    <w:pPr>
      <w:spacing w:line="240" w:lineRule="auto"/>
    </w:pPr>
    <w:rPr>
      <w:sz w:val="20"/>
    </w:rPr>
  </w:style>
  <w:style w:type="character" w:customStyle="1" w:styleId="CommentTextChar">
    <w:name w:val="Comment Text Char"/>
    <w:basedOn w:val="DefaultParagraphFont"/>
    <w:link w:val="CommentText"/>
    <w:uiPriority w:val="99"/>
    <w:rsid w:val="007D6BB8"/>
    <w:rPr>
      <w:sz w:val="20"/>
      <w:lang w:eastAsia="en-US"/>
    </w:rPr>
  </w:style>
  <w:style w:type="paragraph" w:styleId="CommentSubject">
    <w:name w:val="annotation subject"/>
    <w:basedOn w:val="CommentText"/>
    <w:next w:val="CommentText"/>
    <w:link w:val="CommentSubjectChar"/>
    <w:uiPriority w:val="99"/>
    <w:semiHidden/>
    <w:unhideWhenUsed/>
    <w:rsid w:val="007D6BB8"/>
    <w:rPr>
      <w:b/>
      <w:bCs/>
    </w:rPr>
  </w:style>
  <w:style w:type="character" w:customStyle="1" w:styleId="CommentSubjectChar">
    <w:name w:val="Comment Subject Char"/>
    <w:basedOn w:val="CommentTextChar"/>
    <w:link w:val="CommentSubject"/>
    <w:uiPriority w:val="99"/>
    <w:semiHidden/>
    <w:rsid w:val="007D6BB8"/>
    <w:rPr>
      <w:b/>
      <w:bCs/>
      <w:sz w:val="20"/>
      <w:lang w:eastAsia="en-US"/>
    </w:rPr>
  </w:style>
  <w:style w:type="character" w:styleId="UnresolvedMention">
    <w:name w:val="Unresolved Mention"/>
    <w:basedOn w:val="DefaultParagraphFont"/>
    <w:uiPriority w:val="99"/>
    <w:semiHidden/>
    <w:unhideWhenUsed/>
    <w:rsid w:val="00F565E4"/>
    <w:rPr>
      <w:color w:val="605E5C"/>
      <w:shd w:val="clear" w:color="auto" w:fill="E1DFDD"/>
    </w:rPr>
  </w:style>
  <w:style w:type="paragraph" w:styleId="Revision">
    <w:name w:val="Revision"/>
    <w:hidden/>
    <w:uiPriority w:val="99"/>
    <w:semiHidden/>
    <w:rsid w:val="0071274A"/>
    <w:rPr>
      <w:lang w:eastAsia="en-US"/>
    </w:rPr>
  </w:style>
  <w:style w:type="character" w:styleId="HTMLCite">
    <w:name w:val="HTML Cite"/>
    <w:basedOn w:val="DefaultParagraphFont"/>
    <w:uiPriority w:val="99"/>
    <w:semiHidden/>
    <w:unhideWhenUsed/>
    <w:rsid w:val="00025998"/>
    <w:rPr>
      <w:i/>
      <w:iCs/>
    </w:rPr>
  </w:style>
  <w:style w:type="paragraph" w:styleId="Title">
    <w:name w:val="Title"/>
    <w:basedOn w:val="Normal"/>
    <w:next w:val="Normal"/>
    <w:link w:val="TitleChar"/>
    <w:uiPriority w:val="10"/>
    <w:qFormat/>
    <w:rsid w:val="00313E86"/>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3E86"/>
    <w:rPr>
      <w:rFonts w:asciiTheme="majorHAnsi" w:eastAsiaTheme="majorEastAsia" w:hAnsiTheme="majorHAnsi" w:cstheme="majorBidi"/>
      <w:spacing w:val="-10"/>
      <w:kern w:val="28"/>
      <w:sz w:val="56"/>
      <w:szCs w:val="56"/>
      <w:lang w:eastAsia="en-US"/>
    </w:rPr>
  </w:style>
  <w:style w:type="paragraph" w:styleId="Subtitle">
    <w:name w:val="Subtitle"/>
    <w:basedOn w:val="Normal"/>
    <w:next w:val="Normal"/>
    <w:link w:val="SubtitleChar"/>
    <w:uiPriority w:val="11"/>
    <w:qFormat/>
    <w:rsid w:val="00313E8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313E86"/>
    <w:rPr>
      <w:rFonts w:asciiTheme="minorHAnsi" w:eastAsiaTheme="minorEastAsia" w:hAnsiTheme="minorHAnsi" w:cstheme="minorBidi"/>
      <w:color w:val="5A5A5A" w:themeColor="text1" w:themeTint="A5"/>
      <w:spacing w:val="15"/>
      <w:sz w:val="22"/>
      <w:szCs w:val="22"/>
      <w:lang w:eastAsia="en-US"/>
    </w:rPr>
  </w:style>
  <w:style w:type="character" w:styleId="Strong">
    <w:name w:val="Strong"/>
    <w:basedOn w:val="DefaultParagraphFont"/>
    <w:uiPriority w:val="22"/>
    <w:qFormat/>
    <w:rsid w:val="000B3129"/>
    <w:rPr>
      <w:b/>
      <w:bCs/>
    </w:rPr>
  </w:style>
  <w:style w:type="paragraph" w:styleId="TOCHeading">
    <w:name w:val="TOC Heading"/>
    <w:basedOn w:val="Heading1"/>
    <w:next w:val="Normal"/>
    <w:uiPriority w:val="39"/>
    <w:unhideWhenUsed/>
    <w:qFormat/>
    <w:rsid w:val="00E80B4A"/>
    <w:pPr>
      <w:keepNext/>
      <w:keepLines/>
      <w:numPr>
        <w:numId w:val="0"/>
      </w:numPr>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customStyle="1" w:styleId="pf0">
    <w:name w:val="pf0"/>
    <w:basedOn w:val="Normal"/>
    <w:rsid w:val="0055150C"/>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character" w:customStyle="1" w:styleId="cf01">
    <w:name w:val="cf01"/>
    <w:basedOn w:val="DefaultParagraphFont"/>
    <w:rsid w:val="0055150C"/>
    <w:rPr>
      <w:rFonts w:ascii="Segoe UI" w:hAnsi="Segoe UI" w:cs="Segoe UI" w:hint="default"/>
      <w:sz w:val="18"/>
      <w:szCs w:val="18"/>
      <w:shd w:val="clear" w:color="auto" w:fill="FFFFFF"/>
    </w:rPr>
  </w:style>
  <w:style w:type="character" w:styleId="FollowedHyperlink">
    <w:name w:val="FollowedHyperlink"/>
    <w:basedOn w:val="DefaultParagraphFont"/>
    <w:uiPriority w:val="99"/>
    <w:semiHidden/>
    <w:unhideWhenUsed/>
    <w:rsid w:val="0055150C"/>
    <w:rPr>
      <w:color w:val="800080" w:themeColor="followedHyperlink"/>
      <w:u w:val="single"/>
    </w:rPr>
  </w:style>
  <w:style w:type="character" w:customStyle="1" w:styleId="cf11">
    <w:name w:val="cf11"/>
    <w:basedOn w:val="DefaultParagraphFont"/>
    <w:rsid w:val="0079673B"/>
    <w:rPr>
      <w:rFonts w:ascii="Segoe UI" w:hAnsi="Segoe UI" w:cs="Segoe UI" w:hint="default"/>
      <w:sz w:val="18"/>
      <w:szCs w:val="18"/>
    </w:rPr>
  </w:style>
  <w:style w:type="character" w:customStyle="1" w:styleId="cf21">
    <w:name w:val="cf21"/>
    <w:basedOn w:val="DefaultParagraphFont"/>
    <w:rsid w:val="0079673B"/>
    <w:rPr>
      <w:rFonts w:ascii="Segoe UI" w:hAnsi="Segoe UI" w:cs="Segoe UI" w:hint="default"/>
      <w:sz w:val="18"/>
      <w:szCs w:val="18"/>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377DFE"/>
    <w:rPr>
      <w:lang w:eastAsia="en-US"/>
    </w:rPr>
  </w:style>
  <w:style w:type="character" w:styleId="SubtleEmphasis">
    <w:name w:val="Subtle Emphasis"/>
    <w:uiPriority w:val="19"/>
    <w:qFormat/>
    <w:rsid w:val="00E65993"/>
    <w:rPr>
      <w:rFonts w:ascii="Arial" w:hAnsi="Arial" w:cs="Arial"/>
      <w:b/>
      <w:bCs/>
      <w:color w:val="0070C0"/>
      <w:sz w:val="24"/>
      <w:szCs w:val="24"/>
    </w:rPr>
  </w:style>
  <w:style w:type="table" w:styleId="TableGrid">
    <w:name w:val="Table Grid"/>
    <w:basedOn w:val="TableNormal"/>
    <w:uiPriority w:val="59"/>
    <w:rsid w:val="00FF08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pPr>
  </w:style>
  <w:style w:type="paragraph" w:styleId="TOC2">
    <w:name w:val="toc 2"/>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ind w:left="240"/>
    </w:pPr>
  </w:style>
  <w:style w:type="paragraph" w:styleId="TOC3">
    <w:name w:val="toc 3"/>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ind w:left="480"/>
    </w:pPr>
  </w:style>
  <w:style w:type="character" w:customStyle="1" w:styleId="FooterChar">
    <w:name w:val="Footer Char"/>
    <w:basedOn w:val="DefaultParagraphFont"/>
    <w:link w:val="Footer"/>
    <w:uiPriority w:val="99"/>
    <w:rsid w:val="008E0776"/>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277">
      <w:bodyDiv w:val="1"/>
      <w:marLeft w:val="0"/>
      <w:marRight w:val="0"/>
      <w:marTop w:val="0"/>
      <w:marBottom w:val="0"/>
      <w:divBdr>
        <w:top w:val="none" w:sz="0" w:space="0" w:color="auto"/>
        <w:left w:val="none" w:sz="0" w:space="0" w:color="auto"/>
        <w:bottom w:val="none" w:sz="0" w:space="0" w:color="auto"/>
        <w:right w:val="none" w:sz="0" w:space="0" w:color="auto"/>
      </w:divBdr>
    </w:div>
    <w:div w:id="59137689">
      <w:bodyDiv w:val="1"/>
      <w:marLeft w:val="0"/>
      <w:marRight w:val="0"/>
      <w:marTop w:val="0"/>
      <w:marBottom w:val="0"/>
      <w:divBdr>
        <w:top w:val="none" w:sz="0" w:space="0" w:color="auto"/>
        <w:left w:val="none" w:sz="0" w:space="0" w:color="auto"/>
        <w:bottom w:val="none" w:sz="0" w:space="0" w:color="auto"/>
        <w:right w:val="none" w:sz="0" w:space="0" w:color="auto"/>
      </w:divBdr>
      <w:divsChild>
        <w:div w:id="1876187385">
          <w:marLeft w:val="0"/>
          <w:marRight w:val="120"/>
          <w:marTop w:val="0"/>
          <w:marBottom w:val="0"/>
          <w:divBdr>
            <w:top w:val="none" w:sz="0" w:space="0" w:color="auto"/>
            <w:left w:val="none" w:sz="0" w:space="0" w:color="auto"/>
            <w:bottom w:val="none" w:sz="0" w:space="0" w:color="auto"/>
            <w:right w:val="none" w:sz="0" w:space="0" w:color="auto"/>
          </w:divBdr>
        </w:div>
        <w:div w:id="1684628805">
          <w:marLeft w:val="0"/>
          <w:marRight w:val="120"/>
          <w:marTop w:val="0"/>
          <w:marBottom w:val="0"/>
          <w:divBdr>
            <w:top w:val="none" w:sz="0" w:space="0" w:color="auto"/>
            <w:left w:val="none" w:sz="0" w:space="0" w:color="auto"/>
            <w:bottom w:val="none" w:sz="0" w:space="0" w:color="auto"/>
            <w:right w:val="none" w:sz="0" w:space="0" w:color="auto"/>
          </w:divBdr>
        </w:div>
        <w:div w:id="457337244">
          <w:marLeft w:val="0"/>
          <w:marRight w:val="120"/>
          <w:marTop w:val="0"/>
          <w:marBottom w:val="0"/>
          <w:divBdr>
            <w:top w:val="none" w:sz="0" w:space="0" w:color="auto"/>
            <w:left w:val="none" w:sz="0" w:space="0" w:color="auto"/>
            <w:bottom w:val="none" w:sz="0" w:space="0" w:color="auto"/>
            <w:right w:val="none" w:sz="0" w:space="0" w:color="auto"/>
          </w:divBdr>
        </w:div>
        <w:div w:id="757825424">
          <w:marLeft w:val="0"/>
          <w:marRight w:val="0"/>
          <w:marTop w:val="0"/>
          <w:marBottom w:val="0"/>
          <w:divBdr>
            <w:top w:val="none" w:sz="0" w:space="0" w:color="auto"/>
            <w:left w:val="none" w:sz="0" w:space="0" w:color="auto"/>
            <w:bottom w:val="none" w:sz="0" w:space="0" w:color="auto"/>
            <w:right w:val="none" w:sz="0" w:space="0" w:color="auto"/>
          </w:divBdr>
        </w:div>
        <w:div w:id="1656495843">
          <w:marLeft w:val="0"/>
          <w:marRight w:val="0"/>
          <w:marTop w:val="0"/>
          <w:marBottom w:val="0"/>
          <w:divBdr>
            <w:top w:val="none" w:sz="0" w:space="0" w:color="auto"/>
            <w:left w:val="none" w:sz="0" w:space="0" w:color="auto"/>
            <w:bottom w:val="none" w:sz="0" w:space="0" w:color="auto"/>
            <w:right w:val="none" w:sz="0" w:space="0" w:color="auto"/>
          </w:divBdr>
        </w:div>
      </w:divsChild>
    </w:div>
    <w:div w:id="155800708">
      <w:bodyDiv w:val="1"/>
      <w:marLeft w:val="0"/>
      <w:marRight w:val="0"/>
      <w:marTop w:val="0"/>
      <w:marBottom w:val="0"/>
      <w:divBdr>
        <w:top w:val="none" w:sz="0" w:space="0" w:color="auto"/>
        <w:left w:val="none" w:sz="0" w:space="0" w:color="auto"/>
        <w:bottom w:val="none" w:sz="0" w:space="0" w:color="auto"/>
        <w:right w:val="none" w:sz="0" w:space="0" w:color="auto"/>
      </w:divBdr>
    </w:div>
    <w:div w:id="234904039">
      <w:bodyDiv w:val="1"/>
      <w:marLeft w:val="0"/>
      <w:marRight w:val="0"/>
      <w:marTop w:val="0"/>
      <w:marBottom w:val="0"/>
      <w:divBdr>
        <w:top w:val="none" w:sz="0" w:space="0" w:color="auto"/>
        <w:left w:val="none" w:sz="0" w:space="0" w:color="auto"/>
        <w:bottom w:val="none" w:sz="0" w:space="0" w:color="auto"/>
        <w:right w:val="none" w:sz="0" w:space="0" w:color="auto"/>
      </w:divBdr>
    </w:div>
    <w:div w:id="244802311">
      <w:bodyDiv w:val="1"/>
      <w:marLeft w:val="0"/>
      <w:marRight w:val="0"/>
      <w:marTop w:val="0"/>
      <w:marBottom w:val="0"/>
      <w:divBdr>
        <w:top w:val="none" w:sz="0" w:space="0" w:color="auto"/>
        <w:left w:val="none" w:sz="0" w:space="0" w:color="auto"/>
        <w:bottom w:val="none" w:sz="0" w:space="0" w:color="auto"/>
        <w:right w:val="none" w:sz="0" w:space="0" w:color="auto"/>
      </w:divBdr>
    </w:div>
    <w:div w:id="267323055">
      <w:bodyDiv w:val="1"/>
      <w:marLeft w:val="0"/>
      <w:marRight w:val="0"/>
      <w:marTop w:val="0"/>
      <w:marBottom w:val="0"/>
      <w:divBdr>
        <w:top w:val="none" w:sz="0" w:space="0" w:color="auto"/>
        <w:left w:val="none" w:sz="0" w:space="0" w:color="auto"/>
        <w:bottom w:val="none" w:sz="0" w:space="0" w:color="auto"/>
        <w:right w:val="none" w:sz="0" w:space="0" w:color="auto"/>
      </w:divBdr>
    </w:div>
    <w:div w:id="301429339">
      <w:bodyDiv w:val="1"/>
      <w:marLeft w:val="0"/>
      <w:marRight w:val="0"/>
      <w:marTop w:val="0"/>
      <w:marBottom w:val="0"/>
      <w:divBdr>
        <w:top w:val="none" w:sz="0" w:space="0" w:color="auto"/>
        <w:left w:val="none" w:sz="0" w:space="0" w:color="auto"/>
        <w:bottom w:val="none" w:sz="0" w:space="0" w:color="auto"/>
        <w:right w:val="none" w:sz="0" w:space="0" w:color="auto"/>
      </w:divBdr>
    </w:div>
    <w:div w:id="357045214">
      <w:bodyDiv w:val="1"/>
      <w:marLeft w:val="0"/>
      <w:marRight w:val="0"/>
      <w:marTop w:val="0"/>
      <w:marBottom w:val="0"/>
      <w:divBdr>
        <w:top w:val="none" w:sz="0" w:space="0" w:color="auto"/>
        <w:left w:val="none" w:sz="0" w:space="0" w:color="auto"/>
        <w:bottom w:val="none" w:sz="0" w:space="0" w:color="auto"/>
        <w:right w:val="none" w:sz="0" w:space="0" w:color="auto"/>
      </w:divBdr>
    </w:div>
    <w:div w:id="366754688">
      <w:bodyDiv w:val="1"/>
      <w:marLeft w:val="0"/>
      <w:marRight w:val="0"/>
      <w:marTop w:val="0"/>
      <w:marBottom w:val="0"/>
      <w:divBdr>
        <w:top w:val="none" w:sz="0" w:space="0" w:color="auto"/>
        <w:left w:val="none" w:sz="0" w:space="0" w:color="auto"/>
        <w:bottom w:val="none" w:sz="0" w:space="0" w:color="auto"/>
        <w:right w:val="none" w:sz="0" w:space="0" w:color="auto"/>
      </w:divBdr>
    </w:div>
    <w:div w:id="389615195">
      <w:bodyDiv w:val="1"/>
      <w:marLeft w:val="0"/>
      <w:marRight w:val="0"/>
      <w:marTop w:val="0"/>
      <w:marBottom w:val="0"/>
      <w:divBdr>
        <w:top w:val="none" w:sz="0" w:space="0" w:color="auto"/>
        <w:left w:val="none" w:sz="0" w:space="0" w:color="auto"/>
        <w:bottom w:val="none" w:sz="0" w:space="0" w:color="auto"/>
        <w:right w:val="none" w:sz="0" w:space="0" w:color="auto"/>
      </w:divBdr>
    </w:div>
    <w:div w:id="390036184">
      <w:bodyDiv w:val="1"/>
      <w:marLeft w:val="0"/>
      <w:marRight w:val="0"/>
      <w:marTop w:val="0"/>
      <w:marBottom w:val="0"/>
      <w:divBdr>
        <w:top w:val="none" w:sz="0" w:space="0" w:color="auto"/>
        <w:left w:val="none" w:sz="0" w:space="0" w:color="auto"/>
        <w:bottom w:val="none" w:sz="0" w:space="0" w:color="auto"/>
        <w:right w:val="none" w:sz="0" w:space="0" w:color="auto"/>
      </w:divBdr>
    </w:div>
    <w:div w:id="425537943">
      <w:bodyDiv w:val="1"/>
      <w:marLeft w:val="0"/>
      <w:marRight w:val="0"/>
      <w:marTop w:val="0"/>
      <w:marBottom w:val="0"/>
      <w:divBdr>
        <w:top w:val="none" w:sz="0" w:space="0" w:color="auto"/>
        <w:left w:val="none" w:sz="0" w:space="0" w:color="auto"/>
        <w:bottom w:val="none" w:sz="0" w:space="0" w:color="auto"/>
        <w:right w:val="none" w:sz="0" w:space="0" w:color="auto"/>
      </w:divBdr>
    </w:div>
    <w:div w:id="436605866">
      <w:bodyDiv w:val="1"/>
      <w:marLeft w:val="0"/>
      <w:marRight w:val="0"/>
      <w:marTop w:val="0"/>
      <w:marBottom w:val="0"/>
      <w:divBdr>
        <w:top w:val="none" w:sz="0" w:space="0" w:color="auto"/>
        <w:left w:val="none" w:sz="0" w:space="0" w:color="auto"/>
        <w:bottom w:val="none" w:sz="0" w:space="0" w:color="auto"/>
        <w:right w:val="none" w:sz="0" w:space="0" w:color="auto"/>
      </w:divBdr>
    </w:div>
    <w:div w:id="502664425">
      <w:bodyDiv w:val="1"/>
      <w:marLeft w:val="0"/>
      <w:marRight w:val="0"/>
      <w:marTop w:val="0"/>
      <w:marBottom w:val="0"/>
      <w:divBdr>
        <w:top w:val="none" w:sz="0" w:space="0" w:color="auto"/>
        <w:left w:val="none" w:sz="0" w:space="0" w:color="auto"/>
        <w:bottom w:val="none" w:sz="0" w:space="0" w:color="auto"/>
        <w:right w:val="none" w:sz="0" w:space="0" w:color="auto"/>
      </w:divBdr>
    </w:div>
    <w:div w:id="598492573">
      <w:bodyDiv w:val="1"/>
      <w:marLeft w:val="0"/>
      <w:marRight w:val="0"/>
      <w:marTop w:val="0"/>
      <w:marBottom w:val="0"/>
      <w:divBdr>
        <w:top w:val="none" w:sz="0" w:space="0" w:color="auto"/>
        <w:left w:val="none" w:sz="0" w:space="0" w:color="auto"/>
        <w:bottom w:val="none" w:sz="0" w:space="0" w:color="auto"/>
        <w:right w:val="none" w:sz="0" w:space="0" w:color="auto"/>
      </w:divBdr>
    </w:div>
    <w:div w:id="659772544">
      <w:bodyDiv w:val="1"/>
      <w:marLeft w:val="0"/>
      <w:marRight w:val="0"/>
      <w:marTop w:val="0"/>
      <w:marBottom w:val="0"/>
      <w:divBdr>
        <w:top w:val="none" w:sz="0" w:space="0" w:color="auto"/>
        <w:left w:val="none" w:sz="0" w:space="0" w:color="auto"/>
        <w:bottom w:val="none" w:sz="0" w:space="0" w:color="auto"/>
        <w:right w:val="none" w:sz="0" w:space="0" w:color="auto"/>
      </w:divBdr>
    </w:div>
    <w:div w:id="693574047">
      <w:bodyDiv w:val="1"/>
      <w:marLeft w:val="0"/>
      <w:marRight w:val="0"/>
      <w:marTop w:val="0"/>
      <w:marBottom w:val="0"/>
      <w:divBdr>
        <w:top w:val="none" w:sz="0" w:space="0" w:color="auto"/>
        <w:left w:val="none" w:sz="0" w:space="0" w:color="auto"/>
        <w:bottom w:val="none" w:sz="0" w:space="0" w:color="auto"/>
        <w:right w:val="none" w:sz="0" w:space="0" w:color="auto"/>
      </w:divBdr>
    </w:div>
    <w:div w:id="711685167">
      <w:bodyDiv w:val="1"/>
      <w:marLeft w:val="0"/>
      <w:marRight w:val="0"/>
      <w:marTop w:val="0"/>
      <w:marBottom w:val="0"/>
      <w:divBdr>
        <w:top w:val="none" w:sz="0" w:space="0" w:color="auto"/>
        <w:left w:val="none" w:sz="0" w:space="0" w:color="auto"/>
        <w:bottom w:val="none" w:sz="0" w:space="0" w:color="auto"/>
        <w:right w:val="none" w:sz="0" w:space="0" w:color="auto"/>
      </w:divBdr>
    </w:div>
    <w:div w:id="802238352">
      <w:bodyDiv w:val="1"/>
      <w:marLeft w:val="0"/>
      <w:marRight w:val="0"/>
      <w:marTop w:val="0"/>
      <w:marBottom w:val="0"/>
      <w:divBdr>
        <w:top w:val="none" w:sz="0" w:space="0" w:color="auto"/>
        <w:left w:val="none" w:sz="0" w:space="0" w:color="auto"/>
        <w:bottom w:val="none" w:sz="0" w:space="0" w:color="auto"/>
        <w:right w:val="none" w:sz="0" w:space="0" w:color="auto"/>
      </w:divBdr>
    </w:div>
    <w:div w:id="810291329">
      <w:bodyDiv w:val="1"/>
      <w:marLeft w:val="0"/>
      <w:marRight w:val="0"/>
      <w:marTop w:val="0"/>
      <w:marBottom w:val="0"/>
      <w:divBdr>
        <w:top w:val="none" w:sz="0" w:space="0" w:color="auto"/>
        <w:left w:val="none" w:sz="0" w:space="0" w:color="auto"/>
        <w:bottom w:val="none" w:sz="0" w:space="0" w:color="auto"/>
        <w:right w:val="none" w:sz="0" w:space="0" w:color="auto"/>
      </w:divBdr>
    </w:div>
    <w:div w:id="818880672">
      <w:bodyDiv w:val="1"/>
      <w:marLeft w:val="0"/>
      <w:marRight w:val="0"/>
      <w:marTop w:val="0"/>
      <w:marBottom w:val="0"/>
      <w:divBdr>
        <w:top w:val="none" w:sz="0" w:space="0" w:color="auto"/>
        <w:left w:val="none" w:sz="0" w:space="0" w:color="auto"/>
        <w:bottom w:val="none" w:sz="0" w:space="0" w:color="auto"/>
        <w:right w:val="none" w:sz="0" w:space="0" w:color="auto"/>
      </w:divBdr>
    </w:div>
    <w:div w:id="834299817">
      <w:bodyDiv w:val="1"/>
      <w:marLeft w:val="0"/>
      <w:marRight w:val="0"/>
      <w:marTop w:val="0"/>
      <w:marBottom w:val="0"/>
      <w:divBdr>
        <w:top w:val="none" w:sz="0" w:space="0" w:color="auto"/>
        <w:left w:val="none" w:sz="0" w:space="0" w:color="auto"/>
        <w:bottom w:val="none" w:sz="0" w:space="0" w:color="auto"/>
        <w:right w:val="none" w:sz="0" w:space="0" w:color="auto"/>
      </w:divBdr>
    </w:div>
    <w:div w:id="900216852">
      <w:bodyDiv w:val="1"/>
      <w:marLeft w:val="0"/>
      <w:marRight w:val="0"/>
      <w:marTop w:val="0"/>
      <w:marBottom w:val="0"/>
      <w:divBdr>
        <w:top w:val="none" w:sz="0" w:space="0" w:color="auto"/>
        <w:left w:val="none" w:sz="0" w:space="0" w:color="auto"/>
        <w:bottom w:val="none" w:sz="0" w:space="0" w:color="auto"/>
        <w:right w:val="none" w:sz="0" w:space="0" w:color="auto"/>
      </w:divBdr>
      <w:divsChild>
        <w:div w:id="202402799">
          <w:marLeft w:val="0"/>
          <w:marRight w:val="120"/>
          <w:marTop w:val="0"/>
          <w:marBottom w:val="0"/>
          <w:divBdr>
            <w:top w:val="none" w:sz="0" w:space="0" w:color="auto"/>
            <w:left w:val="none" w:sz="0" w:space="0" w:color="auto"/>
            <w:bottom w:val="none" w:sz="0" w:space="0" w:color="auto"/>
            <w:right w:val="none" w:sz="0" w:space="0" w:color="auto"/>
          </w:divBdr>
        </w:div>
        <w:div w:id="1667248919">
          <w:marLeft w:val="0"/>
          <w:marRight w:val="120"/>
          <w:marTop w:val="0"/>
          <w:marBottom w:val="0"/>
          <w:divBdr>
            <w:top w:val="none" w:sz="0" w:space="0" w:color="auto"/>
            <w:left w:val="none" w:sz="0" w:space="0" w:color="auto"/>
            <w:bottom w:val="none" w:sz="0" w:space="0" w:color="auto"/>
            <w:right w:val="none" w:sz="0" w:space="0" w:color="auto"/>
          </w:divBdr>
        </w:div>
        <w:div w:id="341708078">
          <w:marLeft w:val="0"/>
          <w:marRight w:val="120"/>
          <w:marTop w:val="0"/>
          <w:marBottom w:val="0"/>
          <w:divBdr>
            <w:top w:val="none" w:sz="0" w:space="0" w:color="auto"/>
            <w:left w:val="none" w:sz="0" w:space="0" w:color="auto"/>
            <w:bottom w:val="none" w:sz="0" w:space="0" w:color="auto"/>
            <w:right w:val="none" w:sz="0" w:space="0" w:color="auto"/>
          </w:divBdr>
        </w:div>
        <w:div w:id="900097850">
          <w:marLeft w:val="0"/>
          <w:marRight w:val="0"/>
          <w:marTop w:val="0"/>
          <w:marBottom w:val="0"/>
          <w:divBdr>
            <w:top w:val="none" w:sz="0" w:space="0" w:color="auto"/>
            <w:left w:val="none" w:sz="0" w:space="0" w:color="auto"/>
            <w:bottom w:val="none" w:sz="0" w:space="0" w:color="auto"/>
            <w:right w:val="none" w:sz="0" w:space="0" w:color="auto"/>
          </w:divBdr>
        </w:div>
        <w:div w:id="1038890312">
          <w:marLeft w:val="0"/>
          <w:marRight w:val="0"/>
          <w:marTop w:val="0"/>
          <w:marBottom w:val="0"/>
          <w:divBdr>
            <w:top w:val="none" w:sz="0" w:space="0" w:color="auto"/>
            <w:left w:val="none" w:sz="0" w:space="0" w:color="auto"/>
            <w:bottom w:val="none" w:sz="0" w:space="0" w:color="auto"/>
            <w:right w:val="none" w:sz="0" w:space="0" w:color="auto"/>
          </w:divBdr>
        </w:div>
      </w:divsChild>
    </w:div>
    <w:div w:id="912668867">
      <w:bodyDiv w:val="1"/>
      <w:marLeft w:val="0"/>
      <w:marRight w:val="0"/>
      <w:marTop w:val="0"/>
      <w:marBottom w:val="0"/>
      <w:divBdr>
        <w:top w:val="none" w:sz="0" w:space="0" w:color="auto"/>
        <w:left w:val="none" w:sz="0" w:space="0" w:color="auto"/>
        <w:bottom w:val="none" w:sz="0" w:space="0" w:color="auto"/>
        <w:right w:val="none" w:sz="0" w:space="0" w:color="auto"/>
      </w:divBdr>
    </w:div>
    <w:div w:id="936181817">
      <w:bodyDiv w:val="1"/>
      <w:marLeft w:val="0"/>
      <w:marRight w:val="0"/>
      <w:marTop w:val="0"/>
      <w:marBottom w:val="0"/>
      <w:divBdr>
        <w:top w:val="none" w:sz="0" w:space="0" w:color="auto"/>
        <w:left w:val="none" w:sz="0" w:space="0" w:color="auto"/>
        <w:bottom w:val="none" w:sz="0" w:space="0" w:color="auto"/>
        <w:right w:val="none" w:sz="0" w:space="0" w:color="auto"/>
      </w:divBdr>
    </w:div>
    <w:div w:id="964194821">
      <w:bodyDiv w:val="1"/>
      <w:marLeft w:val="0"/>
      <w:marRight w:val="0"/>
      <w:marTop w:val="0"/>
      <w:marBottom w:val="0"/>
      <w:divBdr>
        <w:top w:val="none" w:sz="0" w:space="0" w:color="auto"/>
        <w:left w:val="none" w:sz="0" w:space="0" w:color="auto"/>
        <w:bottom w:val="none" w:sz="0" w:space="0" w:color="auto"/>
        <w:right w:val="none" w:sz="0" w:space="0" w:color="auto"/>
      </w:divBdr>
    </w:div>
    <w:div w:id="1008170586">
      <w:bodyDiv w:val="1"/>
      <w:marLeft w:val="0"/>
      <w:marRight w:val="0"/>
      <w:marTop w:val="0"/>
      <w:marBottom w:val="0"/>
      <w:divBdr>
        <w:top w:val="none" w:sz="0" w:space="0" w:color="auto"/>
        <w:left w:val="none" w:sz="0" w:space="0" w:color="auto"/>
        <w:bottom w:val="none" w:sz="0" w:space="0" w:color="auto"/>
        <w:right w:val="none" w:sz="0" w:space="0" w:color="auto"/>
      </w:divBdr>
    </w:div>
    <w:div w:id="1011491468">
      <w:bodyDiv w:val="1"/>
      <w:marLeft w:val="0"/>
      <w:marRight w:val="0"/>
      <w:marTop w:val="0"/>
      <w:marBottom w:val="0"/>
      <w:divBdr>
        <w:top w:val="none" w:sz="0" w:space="0" w:color="auto"/>
        <w:left w:val="none" w:sz="0" w:space="0" w:color="auto"/>
        <w:bottom w:val="none" w:sz="0" w:space="0" w:color="auto"/>
        <w:right w:val="none" w:sz="0" w:space="0" w:color="auto"/>
      </w:divBdr>
    </w:div>
    <w:div w:id="1146705884">
      <w:bodyDiv w:val="1"/>
      <w:marLeft w:val="0"/>
      <w:marRight w:val="0"/>
      <w:marTop w:val="0"/>
      <w:marBottom w:val="0"/>
      <w:divBdr>
        <w:top w:val="none" w:sz="0" w:space="0" w:color="auto"/>
        <w:left w:val="none" w:sz="0" w:space="0" w:color="auto"/>
        <w:bottom w:val="none" w:sz="0" w:space="0" w:color="auto"/>
        <w:right w:val="none" w:sz="0" w:space="0" w:color="auto"/>
      </w:divBdr>
    </w:div>
    <w:div w:id="1163007471">
      <w:bodyDiv w:val="1"/>
      <w:marLeft w:val="0"/>
      <w:marRight w:val="0"/>
      <w:marTop w:val="0"/>
      <w:marBottom w:val="0"/>
      <w:divBdr>
        <w:top w:val="none" w:sz="0" w:space="0" w:color="auto"/>
        <w:left w:val="none" w:sz="0" w:space="0" w:color="auto"/>
        <w:bottom w:val="none" w:sz="0" w:space="0" w:color="auto"/>
        <w:right w:val="none" w:sz="0" w:space="0" w:color="auto"/>
      </w:divBdr>
    </w:div>
    <w:div w:id="1202595634">
      <w:bodyDiv w:val="1"/>
      <w:marLeft w:val="0"/>
      <w:marRight w:val="0"/>
      <w:marTop w:val="0"/>
      <w:marBottom w:val="0"/>
      <w:divBdr>
        <w:top w:val="none" w:sz="0" w:space="0" w:color="auto"/>
        <w:left w:val="none" w:sz="0" w:space="0" w:color="auto"/>
        <w:bottom w:val="none" w:sz="0" w:space="0" w:color="auto"/>
        <w:right w:val="none" w:sz="0" w:space="0" w:color="auto"/>
      </w:divBdr>
    </w:div>
    <w:div w:id="1208299090">
      <w:bodyDiv w:val="1"/>
      <w:marLeft w:val="0"/>
      <w:marRight w:val="0"/>
      <w:marTop w:val="0"/>
      <w:marBottom w:val="0"/>
      <w:divBdr>
        <w:top w:val="none" w:sz="0" w:space="0" w:color="auto"/>
        <w:left w:val="none" w:sz="0" w:space="0" w:color="auto"/>
        <w:bottom w:val="none" w:sz="0" w:space="0" w:color="auto"/>
        <w:right w:val="none" w:sz="0" w:space="0" w:color="auto"/>
      </w:divBdr>
    </w:div>
    <w:div w:id="1211915927">
      <w:bodyDiv w:val="1"/>
      <w:marLeft w:val="0"/>
      <w:marRight w:val="0"/>
      <w:marTop w:val="0"/>
      <w:marBottom w:val="0"/>
      <w:divBdr>
        <w:top w:val="none" w:sz="0" w:space="0" w:color="auto"/>
        <w:left w:val="none" w:sz="0" w:space="0" w:color="auto"/>
        <w:bottom w:val="none" w:sz="0" w:space="0" w:color="auto"/>
        <w:right w:val="none" w:sz="0" w:space="0" w:color="auto"/>
      </w:divBdr>
    </w:div>
    <w:div w:id="1214005474">
      <w:bodyDiv w:val="1"/>
      <w:marLeft w:val="0"/>
      <w:marRight w:val="0"/>
      <w:marTop w:val="0"/>
      <w:marBottom w:val="0"/>
      <w:divBdr>
        <w:top w:val="none" w:sz="0" w:space="0" w:color="auto"/>
        <w:left w:val="none" w:sz="0" w:space="0" w:color="auto"/>
        <w:bottom w:val="none" w:sz="0" w:space="0" w:color="auto"/>
        <w:right w:val="none" w:sz="0" w:space="0" w:color="auto"/>
      </w:divBdr>
    </w:div>
    <w:div w:id="1277101742">
      <w:bodyDiv w:val="1"/>
      <w:marLeft w:val="0"/>
      <w:marRight w:val="0"/>
      <w:marTop w:val="0"/>
      <w:marBottom w:val="0"/>
      <w:divBdr>
        <w:top w:val="none" w:sz="0" w:space="0" w:color="auto"/>
        <w:left w:val="none" w:sz="0" w:space="0" w:color="auto"/>
        <w:bottom w:val="none" w:sz="0" w:space="0" w:color="auto"/>
        <w:right w:val="none" w:sz="0" w:space="0" w:color="auto"/>
      </w:divBdr>
    </w:div>
    <w:div w:id="1312368039">
      <w:bodyDiv w:val="1"/>
      <w:marLeft w:val="0"/>
      <w:marRight w:val="0"/>
      <w:marTop w:val="0"/>
      <w:marBottom w:val="0"/>
      <w:divBdr>
        <w:top w:val="none" w:sz="0" w:space="0" w:color="auto"/>
        <w:left w:val="none" w:sz="0" w:space="0" w:color="auto"/>
        <w:bottom w:val="none" w:sz="0" w:space="0" w:color="auto"/>
        <w:right w:val="none" w:sz="0" w:space="0" w:color="auto"/>
      </w:divBdr>
    </w:div>
    <w:div w:id="1330643298">
      <w:bodyDiv w:val="1"/>
      <w:marLeft w:val="0"/>
      <w:marRight w:val="0"/>
      <w:marTop w:val="0"/>
      <w:marBottom w:val="0"/>
      <w:divBdr>
        <w:top w:val="none" w:sz="0" w:space="0" w:color="auto"/>
        <w:left w:val="none" w:sz="0" w:space="0" w:color="auto"/>
        <w:bottom w:val="none" w:sz="0" w:space="0" w:color="auto"/>
        <w:right w:val="none" w:sz="0" w:space="0" w:color="auto"/>
      </w:divBdr>
    </w:div>
    <w:div w:id="1330912846">
      <w:bodyDiv w:val="1"/>
      <w:marLeft w:val="0"/>
      <w:marRight w:val="0"/>
      <w:marTop w:val="0"/>
      <w:marBottom w:val="0"/>
      <w:divBdr>
        <w:top w:val="none" w:sz="0" w:space="0" w:color="auto"/>
        <w:left w:val="none" w:sz="0" w:space="0" w:color="auto"/>
        <w:bottom w:val="none" w:sz="0" w:space="0" w:color="auto"/>
        <w:right w:val="none" w:sz="0" w:space="0" w:color="auto"/>
      </w:divBdr>
    </w:div>
    <w:div w:id="1344355398">
      <w:bodyDiv w:val="1"/>
      <w:marLeft w:val="0"/>
      <w:marRight w:val="0"/>
      <w:marTop w:val="0"/>
      <w:marBottom w:val="0"/>
      <w:divBdr>
        <w:top w:val="none" w:sz="0" w:space="0" w:color="auto"/>
        <w:left w:val="none" w:sz="0" w:space="0" w:color="auto"/>
        <w:bottom w:val="none" w:sz="0" w:space="0" w:color="auto"/>
        <w:right w:val="none" w:sz="0" w:space="0" w:color="auto"/>
      </w:divBdr>
    </w:div>
    <w:div w:id="1351637174">
      <w:bodyDiv w:val="1"/>
      <w:marLeft w:val="0"/>
      <w:marRight w:val="0"/>
      <w:marTop w:val="0"/>
      <w:marBottom w:val="0"/>
      <w:divBdr>
        <w:top w:val="none" w:sz="0" w:space="0" w:color="auto"/>
        <w:left w:val="none" w:sz="0" w:space="0" w:color="auto"/>
        <w:bottom w:val="none" w:sz="0" w:space="0" w:color="auto"/>
        <w:right w:val="none" w:sz="0" w:space="0" w:color="auto"/>
      </w:divBdr>
    </w:div>
    <w:div w:id="1354839778">
      <w:bodyDiv w:val="1"/>
      <w:marLeft w:val="0"/>
      <w:marRight w:val="0"/>
      <w:marTop w:val="0"/>
      <w:marBottom w:val="0"/>
      <w:divBdr>
        <w:top w:val="none" w:sz="0" w:space="0" w:color="auto"/>
        <w:left w:val="none" w:sz="0" w:space="0" w:color="auto"/>
        <w:bottom w:val="none" w:sz="0" w:space="0" w:color="auto"/>
        <w:right w:val="none" w:sz="0" w:space="0" w:color="auto"/>
      </w:divBdr>
    </w:div>
    <w:div w:id="1378091736">
      <w:bodyDiv w:val="1"/>
      <w:marLeft w:val="0"/>
      <w:marRight w:val="0"/>
      <w:marTop w:val="0"/>
      <w:marBottom w:val="0"/>
      <w:divBdr>
        <w:top w:val="none" w:sz="0" w:space="0" w:color="auto"/>
        <w:left w:val="none" w:sz="0" w:space="0" w:color="auto"/>
        <w:bottom w:val="none" w:sz="0" w:space="0" w:color="auto"/>
        <w:right w:val="none" w:sz="0" w:space="0" w:color="auto"/>
      </w:divBdr>
    </w:div>
    <w:div w:id="1384865668">
      <w:bodyDiv w:val="1"/>
      <w:marLeft w:val="0"/>
      <w:marRight w:val="0"/>
      <w:marTop w:val="0"/>
      <w:marBottom w:val="0"/>
      <w:divBdr>
        <w:top w:val="none" w:sz="0" w:space="0" w:color="auto"/>
        <w:left w:val="none" w:sz="0" w:space="0" w:color="auto"/>
        <w:bottom w:val="none" w:sz="0" w:space="0" w:color="auto"/>
        <w:right w:val="none" w:sz="0" w:space="0" w:color="auto"/>
      </w:divBdr>
    </w:div>
    <w:div w:id="1410344753">
      <w:bodyDiv w:val="1"/>
      <w:marLeft w:val="0"/>
      <w:marRight w:val="0"/>
      <w:marTop w:val="0"/>
      <w:marBottom w:val="0"/>
      <w:divBdr>
        <w:top w:val="none" w:sz="0" w:space="0" w:color="auto"/>
        <w:left w:val="none" w:sz="0" w:space="0" w:color="auto"/>
        <w:bottom w:val="none" w:sz="0" w:space="0" w:color="auto"/>
        <w:right w:val="none" w:sz="0" w:space="0" w:color="auto"/>
      </w:divBdr>
    </w:div>
    <w:div w:id="1464998838">
      <w:bodyDiv w:val="1"/>
      <w:marLeft w:val="0"/>
      <w:marRight w:val="0"/>
      <w:marTop w:val="0"/>
      <w:marBottom w:val="0"/>
      <w:divBdr>
        <w:top w:val="none" w:sz="0" w:space="0" w:color="auto"/>
        <w:left w:val="none" w:sz="0" w:space="0" w:color="auto"/>
        <w:bottom w:val="none" w:sz="0" w:space="0" w:color="auto"/>
        <w:right w:val="none" w:sz="0" w:space="0" w:color="auto"/>
      </w:divBdr>
    </w:div>
    <w:div w:id="1543010483">
      <w:bodyDiv w:val="1"/>
      <w:marLeft w:val="0"/>
      <w:marRight w:val="0"/>
      <w:marTop w:val="0"/>
      <w:marBottom w:val="0"/>
      <w:divBdr>
        <w:top w:val="none" w:sz="0" w:space="0" w:color="auto"/>
        <w:left w:val="none" w:sz="0" w:space="0" w:color="auto"/>
        <w:bottom w:val="none" w:sz="0" w:space="0" w:color="auto"/>
        <w:right w:val="none" w:sz="0" w:space="0" w:color="auto"/>
      </w:divBdr>
    </w:div>
    <w:div w:id="1562863081">
      <w:bodyDiv w:val="1"/>
      <w:marLeft w:val="0"/>
      <w:marRight w:val="0"/>
      <w:marTop w:val="0"/>
      <w:marBottom w:val="0"/>
      <w:divBdr>
        <w:top w:val="none" w:sz="0" w:space="0" w:color="auto"/>
        <w:left w:val="none" w:sz="0" w:space="0" w:color="auto"/>
        <w:bottom w:val="none" w:sz="0" w:space="0" w:color="auto"/>
        <w:right w:val="none" w:sz="0" w:space="0" w:color="auto"/>
      </w:divBdr>
    </w:div>
    <w:div w:id="1612082422">
      <w:bodyDiv w:val="1"/>
      <w:marLeft w:val="0"/>
      <w:marRight w:val="0"/>
      <w:marTop w:val="0"/>
      <w:marBottom w:val="0"/>
      <w:divBdr>
        <w:top w:val="none" w:sz="0" w:space="0" w:color="auto"/>
        <w:left w:val="none" w:sz="0" w:space="0" w:color="auto"/>
        <w:bottom w:val="none" w:sz="0" w:space="0" w:color="auto"/>
        <w:right w:val="none" w:sz="0" w:space="0" w:color="auto"/>
      </w:divBdr>
    </w:div>
    <w:div w:id="1616978796">
      <w:bodyDiv w:val="1"/>
      <w:marLeft w:val="0"/>
      <w:marRight w:val="0"/>
      <w:marTop w:val="0"/>
      <w:marBottom w:val="0"/>
      <w:divBdr>
        <w:top w:val="none" w:sz="0" w:space="0" w:color="auto"/>
        <w:left w:val="none" w:sz="0" w:space="0" w:color="auto"/>
        <w:bottom w:val="none" w:sz="0" w:space="0" w:color="auto"/>
        <w:right w:val="none" w:sz="0" w:space="0" w:color="auto"/>
      </w:divBdr>
    </w:div>
    <w:div w:id="1661225744">
      <w:bodyDiv w:val="1"/>
      <w:marLeft w:val="0"/>
      <w:marRight w:val="0"/>
      <w:marTop w:val="0"/>
      <w:marBottom w:val="0"/>
      <w:divBdr>
        <w:top w:val="none" w:sz="0" w:space="0" w:color="auto"/>
        <w:left w:val="none" w:sz="0" w:space="0" w:color="auto"/>
        <w:bottom w:val="none" w:sz="0" w:space="0" w:color="auto"/>
        <w:right w:val="none" w:sz="0" w:space="0" w:color="auto"/>
      </w:divBdr>
    </w:div>
    <w:div w:id="1669941447">
      <w:bodyDiv w:val="1"/>
      <w:marLeft w:val="0"/>
      <w:marRight w:val="0"/>
      <w:marTop w:val="0"/>
      <w:marBottom w:val="0"/>
      <w:divBdr>
        <w:top w:val="none" w:sz="0" w:space="0" w:color="auto"/>
        <w:left w:val="none" w:sz="0" w:space="0" w:color="auto"/>
        <w:bottom w:val="none" w:sz="0" w:space="0" w:color="auto"/>
        <w:right w:val="none" w:sz="0" w:space="0" w:color="auto"/>
      </w:divBdr>
    </w:div>
    <w:div w:id="1689672683">
      <w:bodyDiv w:val="1"/>
      <w:marLeft w:val="0"/>
      <w:marRight w:val="0"/>
      <w:marTop w:val="0"/>
      <w:marBottom w:val="0"/>
      <w:divBdr>
        <w:top w:val="none" w:sz="0" w:space="0" w:color="auto"/>
        <w:left w:val="none" w:sz="0" w:space="0" w:color="auto"/>
        <w:bottom w:val="none" w:sz="0" w:space="0" w:color="auto"/>
        <w:right w:val="none" w:sz="0" w:space="0" w:color="auto"/>
      </w:divBdr>
    </w:div>
    <w:div w:id="1726366031">
      <w:bodyDiv w:val="1"/>
      <w:marLeft w:val="0"/>
      <w:marRight w:val="0"/>
      <w:marTop w:val="0"/>
      <w:marBottom w:val="0"/>
      <w:divBdr>
        <w:top w:val="none" w:sz="0" w:space="0" w:color="auto"/>
        <w:left w:val="none" w:sz="0" w:space="0" w:color="auto"/>
        <w:bottom w:val="none" w:sz="0" w:space="0" w:color="auto"/>
        <w:right w:val="none" w:sz="0" w:space="0" w:color="auto"/>
      </w:divBdr>
    </w:div>
    <w:div w:id="1739161579">
      <w:bodyDiv w:val="1"/>
      <w:marLeft w:val="0"/>
      <w:marRight w:val="0"/>
      <w:marTop w:val="0"/>
      <w:marBottom w:val="0"/>
      <w:divBdr>
        <w:top w:val="none" w:sz="0" w:space="0" w:color="auto"/>
        <w:left w:val="none" w:sz="0" w:space="0" w:color="auto"/>
        <w:bottom w:val="none" w:sz="0" w:space="0" w:color="auto"/>
        <w:right w:val="none" w:sz="0" w:space="0" w:color="auto"/>
      </w:divBdr>
    </w:div>
    <w:div w:id="1764035669">
      <w:bodyDiv w:val="1"/>
      <w:marLeft w:val="0"/>
      <w:marRight w:val="0"/>
      <w:marTop w:val="0"/>
      <w:marBottom w:val="0"/>
      <w:divBdr>
        <w:top w:val="none" w:sz="0" w:space="0" w:color="auto"/>
        <w:left w:val="none" w:sz="0" w:space="0" w:color="auto"/>
        <w:bottom w:val="none" w:sz="0" w:space="0" w:color="auto"/>
        <w:right w:val="none" w:sz="0" w:space="0" w:color="auto"/>
      </w:divBdr>
    </w:div>
    <w:div w:id="1787039840">
      <w:bodyDiv w:val="1"/>
      <w:marLeft w:val="0"/>
      <w:marRight w:val="0"/>
      <w:marTop w:val="0"/>
      <w:marBottom w:val="0"/>
      <w:divBdr>
        <w:top w:val="none" w:sz="0" w:space="0" w:color="auto"/>
        <w:left w:val="none" w:sz="0" w:space="0" w:color="auto"/>
        <w:bottom w:val="none" w:sz="0" w:space="0" w:color="auto"/>
        <w:right w:val="none" w:sz="0" w:space="0" w:color="auto"/>
      </w:divBdr>
    </w:div>
    <w:div w:id="1792358234">
      <w:bodyDiv w:val="1"/>
      <w:marLeft w:val="0"/>
      <w:marRight w:val="0"/>
      <w:marTop w:val="0"/>
      <w:marBottom w:val="0"/>
      <w:divBdr>
        <w:top w:val="none" w:sz="0" w:space="0" w:color="auto"/>
        <w:left w:val="none" w:sz="0" w:space="0" w:color="auto"/>
        <w:bottom w:val="none" w:sz="0" w:space="0" w:color="auto"/>
        <w:right w:val="none" w:sz="0" w:space="0" w:color="auto"/>
      </w:divBdr>
    </w:div>
    <w:div w:id="1804303608">
      <w:bodyDiv w:val="1"/>
      <w:marLeft w:val="0"/>
      <w:marRight w:val="0"/>
      <w:marTop w:val="0"/>
      <w:marBottom w:val="0"/>
      <w:divBdr>
        <w:top w:val="none" w:sz="0" w:space="0" w:color="auto"/>
        <w:left w:val="none" w:sz="0" w:space="0" w:color="auto"/>
        <w:bottom w:val="none" w:sz="0" w:space="0" w:color="auto"/>
        <w:right w:val="none" w:sz="0" w:space="0" w:color="auto"/>
      </w:divBdr>
    </w:div>
    <w:div w:id="1830754458">
      <w:bodyDiv w:val="1"/>
      <w:marLeft w:val="0"/>
      <w:marRight w:val="0"/>
      <w:marTop w:val="0"/>
      <w:marBottom w:val="0"/>
      <w:divBdr>
        <w:top w:val="none" w:sz="0" w:space="0" w:color="auto"/>
        <w:left w:val="none" w:sz="0" w:space="0" w:color="auto"/>
        <w:bottom w:val="none" w:sz="0" w:space="0" w:color="auto"/>
        <w:right w:val="none" w:sz="0" w:space="0" w:color="auto"/>
      </w:divBdr>
    </w:div>
    <w:div w:id="1914656218">
      <w:bodyDiv w:val="1"/>
      <w:marLeft w:val="0"/>
      <w:marRight w:val="0"/>
      <w:marTop w:val="0"/>
      <w:marBottom w:val="0"/>
      <w:divBdr>
        <w:top w:val="none" w:sz="0" w:space="0" w:color="auto"/>
        <w:left w:val="none" w:sz="0" w:space="0" w:color="auto"/>
        <w:bottom w:val="none" w:sz="0" w:space="0" w:color="auto"/>
        <w:right w:val="none" w:sz="0" w:space="0" w:color="auto"/>
      </w:divBdr>
    </w:div>
    <w:div w:id="1935553062">
      <w:bodyDiv w:val="1"/>
      <w:marLeft w:val="0"/>
      <w:marRight w:val="0"/>
      <w:marTop w:val="0"/>
      <w:marBottom w:val="0"/>
      <w:divBdr>
        <w:top w:val="none" w:sz="0" w:space="0" w:color="auto"/>
        <w:left w:val="none" w:sz="0" w:space="0" w:color="auto"/>
        <w:bottom w:val="none" w:sz="0" w:space="0" w:color="auto"/>
        <w:right w:val="none" w:sz="0" w:space="0" w:color="auto"/>
      </w:divBdr>
    </w:div>
    <w:div w:id="1962374811">
      <w:bodyDiv w:val="1"/>
      <w:marLeft w:val="0"/>
      <w:marRight w:val="0"/>
      <w:marTop w:val="0"/>
      <w:marBottom w:val="0"/>
      <w:divBdr>
        <w:top w:val="none" w:sz="0" w:space="0" w:color="auto"/>
        <w:left w:val="none" w:sz="0" w:space="0" w:color="auto"/>
        <w:bottom w:val="none" w:sz="0" w:space="0" w:color="auto"/>
        <w:right w:val="none" w:sz="0" w:space="0" w:color="auto"/>
      </w:divBdr>
    </w:div>
    <w:div w:id="1965574557">
      <w:bodyDiv w:val="1"/>
      <w:marLeft w:val="0"/>
      <w:marRight w:val="0"/>
      <w:marTop w:val="0"/>
      <w:marBottom w:val="0"/>
      <w:divBdr>
        <w:top w:val="none" w:sz="0" w:space="0" w:color="auto"/>
        <w:left w:val="none" w:sz="0" w:space="0" w:color="auto"/>
        <w:bottom w:val="none" w:sz="0" w:space="0" w:color="auto"/>
        <w:right w:val="none" w:sz="0" w:space="0" w:color="auto"/>
      </w:divBdr>
    </w:div>
    <w:div w:id="1965774238">
      <w:bodyDiv w:val="1"/>
      <w:marLeft w:val="0"/>
      <w:marRight w:val="0"/>
      <w:marTop w:val="0"/>
      <w:marBottom w:val="0"/>
      <w:divBdr>
        <w:top w:val="none" w:sz="0" w:space="0" w:color="auto"/>
        <w:left w:val="none" w:sz="0" w:space="0" w:color="auto"/>
        <w:bottom w:val="none" w:sz="0" w:space="0" w:color="auto"/>
        <w:right w:val="none" w:sz="0" w:space="0" w:color="auto"/>
      </w:divBdr>
    </w:div>
    <w:div w:id="2106799152">
      <w:bodyDiv w:val="1"/>
      <w:marLeft w:val="0"/>
      <w:marRight w:val="0"/>
      <w:marTop w:val="0"/>
      <w:marBottom w:val="0"/>
      <w:divBdr>
        <w:top w:val="none" w:sz="0" w:space="0" w:color="auto"/>
        <w:left w:val="none" w:sz="0" w:space="0" w:color="auto"/>
        <w:bottom w:val="none" w:sz="0" w:space="0" w:color="auto"/>
        <w:right w:val="none" w:sz="0" w:space="0" w:color="auto"/>
      </w:divBdr>
    </w:div>
    <w:div w:id="21255360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sustainableprocurementtools.scot/index.cfm/guidance/security-and-crime/" TargetMode="External"/><Relationship Id="rId18"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Relationship Id="rId26" Type="http://schemas.openxmlformats.org/officeDocument/2006/relationships/hyperlink" Target="https://www.legislation.gov.uk/uksi/2025/297/made" TargetMode="External"/><Relationship Id="rId39" Type="http://schemas.openxmlformats.org/officeDocument/2006/relationships/hyperlink" Target="https://www.gov.scot/publications/ensuring-compliance-with-environmental-social-and-labour-laws-sppn-092016/" TargetMode="External"/><Relationship Id="rId21" Type="http://schemas.openxmlformats.org/officeDocument/2006/relationships/hyperlink" Target="https://www.hse.gov.uk/cleaning/topics/coshh.htm" TargetMode="External"/><Relationship Id="rId34" Type="http://schemas.openxmlformats.org/officeDocument/2006/relationships/hyperlink" Target="https://www.legislation.gov.uk/ssi/2015/446/regulation/58/made" TargetMode="External"/><Relationship Id="rId42" Type="http://schemas.openxmlformats.org/officeDocument/2006/relationships/hyperlink" Target="https://www.gov.uk/government/collections/sustainable-procurement-the-government-buying-standards-gbs" TargetMode="External"/><Relationship Id="rId47" Type="http://schemas.openxmlformats.org/officeDocument/2006/relationships/hyperlink" Target="http://www.legislation.gov.uk/ssi/2015/446/regulation/57/made" TargetMode="External"/><Relationship Id="rId50" Type="http://schemas.openxmlformats.org/officeDocument/2006/relationships/hyperlink" Target="https://safetyculture.com/topics/ppe-safety/ppe-requirements/"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sustainableprocurementtools.scot/index.cfm/all-tools/sustainability-test/" TargetMode="External"/><Relationship Id="rId29" Type="http://schemas.openxmlformats.org/officeDocument/2006/relationships/hyperlink" Target="https://www.legislation.gov.uk/asp/2014/12/section/9" TargetMode="External"/><Relationship Id="rId11" Type="http://schemas.openxmlformats.org/officeDocument/2006/relationships/hyperlink" Target="https://sustainableprocurementtools.scot/index.cfm/guidance/climate-change/climate-change-vehicles/" TargetMode="External"/><Relationship Id="rId24" Type="http://schemas.openxmlformats.org/officeDocument/2006/relationships/hyperlink" Target="https://beta.sepa.scot/regulation/authorisations-and-compliance/weee/" TargetMode="External"/><Relationship Id="rId32" Type="http://schemas.openxmlformats.org/officeDocument/2006/relationships/hyperlink" Target="https://sustainableprocurementtools.scot/" TargetMode="External"/><Relationship Id="rId37" Type="http://schemas.openxmlformats.org/officeDocument/2006/relationships/hyperlink" Target="https://www.procurementjourney.scot/route-3/develop-documents/exclusion-selection-and-award-criteria/exclusion-criteria" TargetMode="External"/><Relationship Id="rId40" Type="http://schemas.openxmlformats.org/officeDocument/2006/relationships/hyperlink" Target="https://www.procurementjourney.scot/single-procurement-document-spd" TargetMode="External"/><Relationship Id="rId45" Type="http://schemas.openxmlformats.org/officeDocument/2006/relationships/hyperlink" Target="https://www.legislation.gov.uk/ssi/2015/446/regulation/44"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sustainableprocurementtools.scot/index.cfm/guidance/waste-and-efficient-resource-consumption/" TargetMode="External"/><Relationship Id="rId19" Type="http://schemas.openxmlformats.org/officeDocument/2006/relationships/hyperlink" Target="https://www.legislation.gov.uk/uksi/2002/2677/contents" TargetMode="External"/><Relationship Id="rId31" Type="http://schemas.openxmlformats.org/officeDocument/2006/relationships/hyperlink" Target="https://www.procurementjourney.scot/tools-templates/glossary" TargetMode="External"/><Relationship Id="rId44" Type="http://schemas.openxmlformats.org/officeDocument/2006/relationships/hyperlink" Target="https://green-business.ec.europa.eu/eco-management-and-audit-scheme-emas_en" TargetMode="External"/><Relationship Id="rId52"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ww.hse.gov.uk/waste/hazardouswaste.htm" TargetMode="External"/><Relationship Id="rId14" Type="http://schemas.openxmlformats.org/officeDocument/2006/relationships/hyperlink" Target="https://sustainableprocurementtools.scot/index.cfm/elearning1/" TargetMode="External"/><Relationship Id="rId22" Type="http://schemas.openxmlformats.org/officeDocument/2006/relationships/hyperlink" Target="https://www.legislation.gov.uk/uksi/2008/37/made" TargetMode="External"/><Relationship Id="rId27" Type="http://schemas.openxmlformats.org/officeDocument/2006/relationships/hyperlink" Target="https://www.legislation.gov.uk/sdsi/2018/9780111039014/contents" TargetMode="External"/><Relationship Id="rId30" Type="http://schemas.openxmlformats.org/officeDocument/2006/relationships/hyperlink" Target="https://www.legislation.gov.uk/asp/2014/12/section/15" TargetMode="External"/><Relationship Id="rId35" Type="http://schemas.openxmlformats.org/officeDocument/2006/relationships/hyperlink" Target="https://www.legislation.gov.uk/ssi/2015/446/regulation/58/made" TargetMode="External"/><Relationship Id="rId43" Type="http://schemas.openxmlformats.org/officeDocument/2006/relationships/hyperlink" Target="https://www.iso.org/standards/popular/iso-14000-family" TargetMode="External"/><Relationship Id="rId48" Type="http://schemas.openxmlformats.org/officeDocument/2006/relationships/hyperlink" Target="http://www.legislation.gov.uk/ssi/2015/446/regulation/69/made" TargetMode="Externa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numbering" Target="numbering.xml"/><Relationship Id="rId12" Type="http://schemas.openxmlformats.org/officeDocument/2006/relationships/hyperlink" Target="https://sustainableprocurementtools.scot/index.cfm/guidance/health-and-wellbeing/health-and-safety/" TargetMode="External"/><Relationship Id="rId17" Type="http://schemas.openxmlformats.org/officeDocument/2006/relationships/hyperlink" Target="https://nationalperformance.gov.scot/" TargetMode="External"/><Relationship Id="rId25" Type="http://schemas.openxmlformats.org/officeDocument/2006/relationships/hyperlink" Target="https://www.legislation.gov.uk/uksi/2025/297/contents/made" TargetMode="External"/><Relationship Id="rId33" Type="http://schemas.openxmlformats.org/officeDocument/2006/relationships/hyperlink" Target="https://www.sepa.org.uk/regulations/waste/waste-electrical-and-electronic-equipment-weee/" TargetMode="External"/><Relationship Id="rId38" Type="http://schemas.openxmlformats.org/officeDocument/2006/relationships/hyperlink" Target="https://www.procurementjourney.scot/single-procurement-document-spd" TargetMode="External"/><Relationship Id="rId46" Type="http://schemas.openxmlformats.org/officeDocument/2006/relationships/hyperlink" Target="http://www.legislation.gov.uk/ssi/2015/446/regulation/19/made" TargetMode="External"/><Relationship Id="rId20" Type="http://schemas.openxmlformats.org/officeDocument/2006/relationships/hyperlink" Target="https://www.legislation.gov.uk/uksi/2002/2677/contents" TargetMode="External"/><Relationship Id="rId41" Type="http://schemas.openxmlformats.org/officeDocument/2006/relationships/hyperlink" Target="http://ec.europa.eu/environment/gpp/eu_gpp_criteria_en.htm"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sustainableprocurementtools.scot/" TargetMode="External"/><Relationship Id="rId23" Type="http://schemas.openxmlformats.org/officeDocument/2006/relationships/hyperlink" Target="https://www.gov.uk/government/publications/the-restriction-of-the-use-of-certain-hazardous-substances-in-electrical-and-electronic-equipment-regulations-2012-pir-green-rated" TargetMode="External"/><Relationship Id="rId28" Type="http://schemas.openxmlformats.org/officeDocument/2006/relationships/hyperlink" Target="https://www.legislation.gov.uk/asp/2014/12/section/9" TargetMode="External"/><Relationship Id="rId36" Type="http://schemas.openxmlformats.org/officeDocument/2006/relationships/hyperlink" Target="https://www.legislation.gov.uk/ukpga/1974/37/contents" TargetMode="External"/><Relationship Id="rId49" Type="http://schemas.openxmlformats.org/officeDocument/2006/relationships/hyperlink" Target="https://www.gov.uk/government/collections/sustainable-procurement-the-government-buying-standards-gb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A53478544</value>
    </field>
    <field name="Objective-Title">
      <value order="0">Model guidance - 09 Hazardous materials and emissions - Current version - 2025 November</value>
    </field>
    <field name="Objective-Description">
      <value order="0"/>
    </field>
    <field name="Objective-CreationStamp">
      <value order="0">2025-07-16T09:46:06Z</value>
    </field>
    <field name="Objective-IsApproved">
      <value order="0">false</value>
    </field>
    <field name="Objective-IsPublished">
      <value order="0">false</value>
    </field>
    <field name="Objective-DatePublished">
      <value order="0"/>
    </field>
    <field name="Objective-ModificationStamp">
      <value order="0">2026-04-22T13:50:55Z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vA85248340</value>
    </field>
    <field name="Objective-Version">
      <value order="0">2.6</value>
    </field>
    <field name="Objective-VersionNumber">
      <value order="0">18</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b:Source>
    <b:Tag>Hea25</b:Tag>
    <b:SourceType>InternetSite</b:SourceType>
    <b:Guid>{72B8A99F-1D62-4080-B1DF-3610D93FC29B}</b:Guid>
    <b:Title>Hazardous Waste</b:Title>
    <b:Year>2025</b:Year>
    <b:Author>
      <b:Author>
        <b:NameList>
          <b:Person>
            <b:Last>HSE</b:Last>
          </b:Person>
        </b:NameList>
      </b:Author>
    </b:Author>
    <b:InternetSiteTitle>Health and Safety Executive</b:InternetSiteTitle>
    <b:Month>08</b:Month>
    <b:URL>https://www.hse.gov.uk/waste/hazardouswaste.htm</b:URL>
    <b:RefOrder>1</b:RefOrder>
  </b:Source>
</b:Sources>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482339B6-4545-4A31-A21B-05BC2A5D8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6052</Words>
  <Characters>34503</Characters>
  <Application>Microsoft Office Word</Application>
  <DocSecurity>4</DocSecurity>
  <Lines>287</Lines>
  <Paragraphs>80</Paragraphs>
  <ScaleCrop>false</ScaleCrop>
  <HeadingPairs>
    <vt:vector size="2" baseType="variant">
      <vt:variant>
        <vt:lpstr>Title</vt:lpstr>
      </vt:variant>
      <vt:variant>
        <vt:i4>1</vt:i4>
      </vt:variant>
    </vt:vector>
  </HeadingPairs>
  <TitlesOfParts>
    <vt:vector size="1" baseType="lpstr">
      <vt:lpstr>Hazardous materials and emissions procurement guidance</vt:lpstr>
    </vt:vector>
  </TitlesOfParts>
  <Company>Scottish Government</Company>
  <LinksUpToDate>false</LinksUpToDate>
  <CharactersWithSpaces>40475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Hazardous materials and emissions procurement guidance</dc:title>
  <dc:subject/>
  <dc:creator>u112809</dc:creator>
  <cp:keywords/>
  <dc:description/>
  <cp:lastModifiedBy>Christopher Murdoch</cp:lastModifiedBy>
  <cp:revision>2</cp:revision>
  <dcterms:created xsi:type="dcterms:W3CDTF">2026-04-23T12:45:00Z</dcterms:created>
  <dcterms:modified xsi:type="dcterms:W3CDTF">2026-04-23T12:45:00Z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A53478544</vt:lpwstr>
  </property>
  <property fmtid="{D5CDD505-2E9C-101B-9397-08002B2CF9AE}" pid="4" name="Objective-Title">
    <vt:lpwstr>Model guidance - 09 Hazardous materials and emissions - Current version - 2025 November</vt:lpwstr>
  </property>
  <property fmtid="{D5CDD505-2E9C-101B-9397-08002B2CF9AE}" pid="5" name="Objective-Comment">
    <vt:lpwstr/>
  </property>
  <property fmtid="{D5CDD505-2E9C-101B-9397-08002B2CF9AE}" pid="6" name="Objective-CreationStamp">
    <vt:filetime>2025-07-16T09:46:06Z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2026-04-22T13:50:55Z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2.6</vt:lpwstr>
  </property>
  <property fmtid="{D5CDD505-2E9C-101B-9397-08002B2CF9AE}" pid="16" name="Objective-VersionNumber">
    <vt:r8>18</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vA85248340</vt:lpwstr>
  </property>
  <property fmtid="{D5CDD505-2E9C-101B-9397-08002B2CF9AE}" pid="27" name="Objective-Date of Original">
    <vt:lpwstr/>
  </property>
  <property fmtid="{D5CDD505-2E9C-101B-9397-08002B2CF9AE}" pid="28" name="Objective-Date Received">
    <vt:lpwstr/>
  </property>
  <property fmtid="{D5CDD505-2E9C-101B-9397-08002B2CF9AE}" pid="29" name="Objective-SG Web Publication - Category">
    <vt:lpwstr/>
  </property>
  <property fmtid="{D5CDD505-2E9C-101B-9397-08002B2CF9AE}" pid="30" name="Objective-SG Web Publication - Category 2 Classification">
    <vt:lpwstr/>
  </property>
  <property fmtid="{D5CDD505-2E9C-101B-9397-08002B2CF9AE}" pid="31" name="Objective-Connect Creator">
    <vt:lpwstr/>
  </property>
  <property fmtid="{D5CDD505-2E9C-101B-9397-08002B2CF9AE}" pid="32" name="Objective-Required Redaction">
    <vt:lpwstr/>
  </property>
  <property fmtid="{D5CDD505-2E9C-101B-9397-08002B2CF9AE}" pid="33" name="Objective-Shared By">
    <vt:lpwstr/>
  </property>
  <property fmtid="{D5CDD505-2E9C-101B-9397-08002B2CF9AE}" pid="34" name="Objective-Access Conditions">
    <vt:lpwstr/>
  </property>
  <property fmtid="{D5CDD505-2E9C-101B-9397-08002B2CF9AE}" pid="35" name="Objective-Access Status">
    <vt:lpwstr/>
  </property>
  <property fmtid="{D5CDD505-2E9C-101B-9397-08002B2CF9AE}" pid="36" name="Objective-Date Open From">
    <vt:lpwstr/>
  </property>
</Properties>
</file>